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81CC40" w14:textId="77777777" w:rsidR="000719BB" w:rsidRDefault="000719BB" w:rsidP="006C2343">
      <w:pPr>
        <w:pStyle w:val="Titul2"/>
      </w:pPr>
    </w:p>
    <w:p w14:paraId="48856B4C" w14:textId="77777777" w:rsidR="00826B7B" w:rsidRDefault="00826B7B" w:rsidP="006C2343">
      <w:pPr>
        <w:pStyle w:val="Titul2"/>
      </w:pPr>
    </w:p>
    <w:p w14:paraId="4172175B" w14:textId="77777777" w:rsidR="0035531B" w:rsidRPr="000719BB" w:rsidRDefault="0035531B" w:rsidP="0035531B">
      <w:pPr>
        <w:pStyle w:val="Titul2"/>
      </w:pPr>
      <w:r>
        <w:t>Díl 1</w:t>
      </w:r>
    </w:p>
    <w:p w14:paraId="50F6D93F" w14:textId="77777777" w:rsidR="00AD0C7B" w:rsidRDefault="0035531B" w:rsidP="006C2343">
      <w:pPr>
        <w:pStyle w:val="Titul1"/>
      </w:pPr>
      <w:r>
        <w:t>Požadavky</w:t>
      </w:r>
      <w:r w:rsidR="00845C50">
        <w:t xml:space="preserve"> a </w:t>
      </w:r>
      <w:r>
        <w:t>podmínky pro zpracování nabídky</w:t>
      </w:r>
    </w:p>
    <w:p w14:paraId="28F921E7" w14:textId="77777777" w:rsidR="00AD0C7B" w:rsidRDefault="00AD0C7B" w:rsidP="00AD0C7B">
      <w:pPr>
        <w:pStyle w:val="Titul2"/>
      </w:pPr>
    </w:p>
    <w:p w14:paraId="7896507D" w14:textId="77777777" w:rsidR="0035531B" w:rsidRDefault="0035531B" w:rsidP="00AD0C7B">
      <w:pPr>
        <w:pStyle w:val="Titul2"/>
      </w:pPr>
      <w:r>
        <w:t>Část 2</w:t>
      </w:r>
    </w:p>
    <w:p w14:paraId="399AC6BE" w14:textId="77777777" w:rsidR="00AD0C7B" w:rsidRDefault="0035531B" w:rsidP="006C2343">
      <w:pPr>
        <w:pStyle w:val="Titul1"/>
      </w:pPr>
      <w:r>
        <w:t>Pokyny pro dodavatele</w:t>
      </w:r>
    </w:p>
    <w:p w14:paraId="01C74044" w14:textId="77777777" w:rsidR="00EB46E5" w:rsidRDefault="00EB46E5" w:rsidP="00EB46E5">
      <w:pPr>
        <w:pStyle w:val="Titul2"/>
      </w:pPr>
      <w:r w:rsidRPr="006C2343">
        <w:t>Zhotovení stavby</w:t>
      </w:r>
      <w:r w:rsidR="0035531B">
        <w:t xml:space="preserve"> </w:t>
      </w:r>
    </w:p>
    <w:p w14:paraId="53F930FE" w14:textId="77777777" w:rsidR="0035531B" w:rsidRDefault="0035531B" w:rsidP="00EB46E5">
      <w:pPr>
        <w:pStyle w:val="Titul2"/>
      </w:pPr>
    </w:p>
    <w:p w14:paraId="19D95446" w14:textId="3FA4AEAB" w:rsidR="0035531B" w:rsidRDefault="0035531B" w:rsidP="00EB46E5">
      <w:pPr>
        <w:pStyle w:val="Titul2"/>
      </w:pPr>
      <w:r w:rsidRPr="00EC0FC9">
        <w:t>„</w:t>
      </w:r>
      <w:r w:rsidR="00EC0FC9" w:rsidRPr="00EC0FC9">
        <w:rPr>
          <w:rFonts w:cs="Arial"/>
        </w:rPr>
        <w:t>Oprava trati v úseku Velim - Kolín</w:t>
      </w:r>
      <w:r w:rsidRPr="00EC0FC9">
        <w:t>“</w:t>
      </w:r>
    </w:p>
    <w:p w14:paraId="4182BD4C" w14:textId="77777777" w:rsidR="00AD0C7B" w:rsidRPr="006C2343" w:rsidRDefault="00AD0C7B" w:rsidP="00EB46E5">
      <w:pPr>
        <w:pStyle w:val="Titul2"/>
      </w:pPr>
    </w:p>
    <w:p w14:paraId="4FA4EB78" w14:textId="77777777" w:rsidR="00826B7B" w:rsidRPr="006C2343" w:rsidRDefault="00826B7B" w:rsidP="006C2343">
      <w:pPr>
        <w:pStyle w:val="Titul2"/>
      </w:pPr>
    </w:p>
    <w:p w14:paraId="04EA32CA" w14:textId="77777777" w:rsidR="006C2343" w:rsidRPr="006C2343" w:rsidRDefault="006C2343" w:rsidP="006C2343">
      <w:pPr>
        <w:pStyle w:val="Titul2"/>
      </w:pPr>
    </w:p>
    <w:p w14:paraId="27AB1AD8" w14:textId="77777777" w:rsidR="00826B7B" w:rsidRDefault="00826B7B">
      <w:r>
        <w:br w:type="page"/>
      </w:r>
    </w:p>
    <w:p w14:paraId="6A31916E" w14:textId="77777777" w:rsidR="00BD7E91" w:rsidRDefault="00BD7E91" w:rsidP="00FE4333">
      <w:pPr>
        <w:pStyle w:val="Nadpisbezsl1-1"/>
      </w:pPr>
      <w:r>
        <w:lastRenderedPageBreak/>
        <w:t>Obsah</w:t>
      </w:r>
      <w:r w:rsidR="00887F36">
        <w:t xml:space="preserve"> </w:t>
      </w:r>
    </w:p>
    <w:p w14:paraId="6FC07722" w14:textId="2FDA4488" w:rsidR="0068712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99606981" w:history="1">
        <w:r w:rsidR="00687127" w:rsidRPr="004C660F">
          <w:rPr>
            <w:rStyle w:val="Hypertextovodkaz"/>
          </w:rPr>
          <w:t>1.</w:t>
        </w:r>
        <w:r w:rsidR="00687127">
          <w:rPr>
            <w:rFonts w:eastAsiaTheme="minorEastAsia"/>
            <w:caps w:val="0"/>
            <w:noProof/>
            <w:sz w:val="22"/>
            <w:szCs w:val="22"/>
            <w:lang w:eastAsia="cs-CZ"/>
          </w:rPr>
          <w:tab/>
        </w:r>
        <w:r w:rsidR="00687127" w:rsidRPr="004C660F">
          <w:rPr>
            <w:rStyle w:val="Hypertextovodkaz"/>
          </w:rPr>
          <w:t>ÚVODNÍ USTANOVENÍ</w:t>
        </w:r>
        <w:r w:rsidR="00687127">
          <w:rPr>
            <w:noProof/>
            <w:webHidden/>
          </w:rPr>
          <w:tab/>
        </w:r>
        <w:r w:rsidR="00687127">
          <w:rPr>
            <w:noProof/>
            <w:webHidden/>
          </w:rPr>
          <w:fldChar w:fldCharType="begin"/>
        </w:r>
        <w:r w:rsidR="00687127">
          <w:rPr>
            <w:noProof/>
            <w:webHidden/>
          </w:rPr>
          <w:instrText xml:space="preserve"> PAGEREF _Toc99606981 \h </w:instrText>
        </w:r>
        <w:r w:rsidR="00687127">
          <w:rPr>
            <w:noProof/>
            <w:webHidden/>
          </w:rPr>
        </w:r>
        <w:r w:rsidR="00687127">
          <w:rPr>
            <w:noProof/>
            <w:webHidden/>
          </w:rPr>
          <w:fldChar w:fldCharType="separate"/>
        </w:r>
        <w:r w:rsidR="00687127">
          <w:rPr>
            <w:noProof/>
            <w:webHidden/>
          </w:rPr>
          <w:t>3</w:t>
        </w:r>
        <w:r w:rsidR="00687127">
          <w:rPr>
            <w:noProof/>
            <w:webHidden/>
          </w:rPr>
          <w:fldChar w:fldCharType="end"/>
        </w:r>
      </w:hyperlink>
    </w:p>
    <w:p w14:paraId="45A73E80" w14:textId="73C8BCF5" w:rsidR="00687127" w:rsidRDefault="00643EC5">
      <w:pPr>
        <w:pStyle w:val="Obsah1"/>
        <w:rPr>
          <w:rFonts w:eastAsiaTheme="minorEastAsia"/>
          <w:caps w:val="0"/>
          <w:noProof/>
          <w:sz w:val="22"/>
          <w:szCs w:val="22"/>
          <w:lang w:eastAsia="cs-CZ"/>
        </w:rPr>
      </w:pPr>
      <w:hyperlink w:anchor="_Toc99606982" w:history="1">
        <w:r w:rsidR="00687127" w:rsidRPr="004C660F">
          <w:rPr>
            <w:rStyle w:val="Hypertextovodkaz"/>
          </w:rPr>
          <w:t>2.</w:t>
        </w:r>
        <w:r w:rsidR="00687127">
          <w:rPr>
            <w:rFonts w:eastAsiaTheme="minorEastAsia"/>
            <w:caps w:val="0"/>
            <w:noProof/>
            <w:sz w:val="22"/>
            <w:szCs w:val="22"/>
            <w:lang w:eastAsia="cs-CZ"/>
          </w:rPr>
          <w:tab/>
        </w:r>
        <w:r w:rsidR="00687127" w:rsidRPr="004C660F">
          <w:rPr>
            <w:rStyle w:val="Hypertextovodkaz"/>
          </w:rPr>
          <w:t>IDENTIFIKAČNÍ ÚDAJE ZADAVATELE</w:t>
        </w:r>
        <w:r w:rsidR="00687127">
          <w:rPr>
            <w:noProof/>
            <w:webHidden/>
          </w:rPr>
          <w:tab/>
        </w:r>
        <w:r w:rsidR="00687127">
          <w:rPr>
            <w:noProof/>
            <w:webHidden/>
          </w:rPr>
          <w:fldChar w:fldCharType="begin"/>
        </w:r>
        <w:r w:rsidR="00687127">
          <w:rPr>
            <w:noProof/>
            <w:webHidden/>
          </w:rPr>
          <w:instrText xml:space="preserve"> PAGEREF _Toc99606982 \h </w:instrText>
        </w:r>
        <w:r w:rsidR="00687127">
          <w:rPr>
            <w:noProof/>
            <w:webHidden/>
          </w:rPr>
        </w:r>
        <w:r w:rsidR="00687127">
          <w:rPr>
            <w:noProof/>
            <w:webHidden/>
          </w:rPr>
          <w:fldChar w:fldCharType="separate"/>
        </w:r>
        <w:r w:rsidR="00687127">
          <w:rPr>
            <w:noProof/>
            <w:webHidden/>
          </w:rPr>
          <w:t>3</w:t>
        </w:r>
        <w:r w:rsidR="00687127">
          <w:rPr>
            <w:noProof/>
            <w:webHidden/>
          </w:rPr>
          <w:fldChar w:fldCharType="end"/>
        </w:r>
      </w:hyperlink>
    </w:p>
    <w:p w14:paraId="3C1584C0" w14:textId="385A8C2E" w:rsidR="00687127" w:rsidRDefault="00643EC5">
      <w:pPr>
        <w:pStyle w:val="Obsah1"/>
        <w:rPr>
          <w:rFonts w:eastAsiaTheme="minorEastAsia"/>
          <w:caps w:val="0"/>
          <w:noProof/>
          <w:sz w:val="22"/>
          <w:szCs w:val="22"/>
          <w:lang w:eastAsia="cs-CZ"/>
        </w:rPr>
      </w:pPr>
      <w:hyperlink w:anchor="_Toc99606983" w:history="1">
        <w:r w:rsidR="00687127" w:rsidRPr="004C660F">
          <w:rPr>
            <w:rStyle w:val="Hypertextovodkaz"/>
          </w:rPr>
          <w:t>3.</w:t>
        </w:r>
        <w:r w:rsidR="00687127">
          <w:rPr>
            <w:rFonts w:eastAsiaTheme="minorEastAsia"/>
            <w:caps w:val="0"/>
            <w:noProof/>
            <w:sz w:val="22"/>
            <w:szCs w:val="22"/>
            <w:lang w:eastAsia="cs-CZ"/>
          </w:rPr>
          <w:tab/>
        </w:r>
        <w:r w:rsidR="00687127" w:rsidRPr="004C660F">
          <w:rPr>
            <w:rStyle w:val="Hypertextovodkaz"/>
          </w:rPr>
          <w:t>KOMUNIKACE MEZI ZADAVATELEM a DODAVATELEM</w:t>
        </w:r>
        <w:r w:rsidR="00687127">
          <w:rPr>
            <w:noProof/>
            <w:webHidden/>
          </w:rPr>
          <w:tab/>
        </w:r>
        <w:r w:rsidR="00687127">
          <w:rPr>
            <w:noProof/>
            <w:webHidden/>
          </w:rPr>
          <w:fldChar w:fldCharType="begin"/>
        </w:r>
        <w:r w:rsidR="00687127">
          <w:rPr>
            <w:noProof/>
            <w:webHidden/>
          </w:rPr>
          <w:instrText xml:space="preserve"> PAGEREF _Toc99606983 \h </w:instrText>
        </w:r>
        <w:r w:rsidR="00687127">
          <w:rPr>
            <w:noProof/>
            <w:webHidden/>
          </w:rPr>
        </w:r>
        <w:r w:rsidR="00687127">
          <w:rPr>
            <w:noProof/>
            <w:webHidden/>
          </w:rPr>
          <w:fldChar w:fldCharType="separate"/>
        </w:r>
        <w:r w:rsidR="00687127">
          <w:rPr>
            <w:noProof/>
            <w:webHidden/>
          </w:rPr>
          <w:t>4</w:t>
        </w:r>
        <w:r w:rsidR="00687127">
          <w:rPr>
            <w:noProof/>
            <w:webHidden/>
          </w:rPr>
          <w:fldChar w:fldCharType="end"/>
        </w:r>
      </w:hyperlink>
    </w:p>
    <w:p w14:paraId="209281D5" w14:textId="6B1B6EB9" w:rsidR="00687127" w:rsidRDefault="00643EC5">
      <w:pPr>
        <w:pStyle w:val="Obsah1"/>
        <w:rPr>
          <w:rFonts w:eastAsiaTheme="minorEastAsia"/>
          <w:caps w:val="0"/>
          <w:noProof/>
          <w:sz w:val="22"/>
          <w:szCs w:val="22"/>
          <w:lang w:eastAsia="cs-CZ"/>
        </w:rPr>
      </w:pPr>
      <w:hyperlink w:anchor="_Toc99606984" w:history="1">
        <w:r w:rsidR="00687127" w:rsidRPr="004C660F">
          <w:rPr>
            <w:rStyle w:val="Hypertextovodkaz"/>
          </w:rPr>
          <w:t>4.</w:t>
        </w:r>
        <w:r w:rsidR="00687127">
          <w:rPr>
            <w:rFonts w:eastAsiaTheme="minorEastAsia"/>
            <w:caps w:val="0"/>
            <w:noProof/>
            <w:sz w:val="22"/>
            <w:szCs w:val="22"/>
            <w:lang w:eastAsia="cs-CZ"/>
          </w:rPr>
          <w:tab/>
        </w:r>
        <w:r w:rsidR="00687127" w:rsidRPr="004C660F">
          <w:rPr>
            <w:rStyle w:val="Hypertextovodkaz"/>
          </w:rPr>
          <w:t>ÚČEL a PŘEDMĚT PLNĚNÍ VEŘEJNÉ ZAKÁZKY</w:t>
        </w:r>
        <w:r w:rsidR="00687127">
          <w:rPr>
            <w:noProof/>
            <w:webHidden/>
          </w:rPr>
          <w:tab/>
        </w:r>
        <w:r w:rsidR="00687127">
          <w:rPr>
            <w:noProof/>
            <w:webHidden/>
          </w:rPr>
          <w:fldChar w:fldCharType="begin"/>
        </w:r>
        <w:r w:rsidR="00687127">
          <w:rPr>
            <w:noProof/>
            <w:webHidden/>
          </w:rPr>
          <w:instrText xml:space="preserve"> PAGEREF _Toc99606984 \h </w:instrText>
        </w:r>
        <w:r w:rsidR="00687127">
          <w:rPr>
            <w:noProof/>
            <w:webHidden/>
          </w:rPr>
        </w:r>
        <w:r w:rsidR="00687127">
          <w:rPr>
            <w:noProof/>
            <w:webHidden/>
          </w:rPr>
          <w:fldChar w:fldCharType="separate"/>
        </w:r>
        <w:r w:rsidR="00687127">
          <w:rPr>
            <w:noProof/>
            <w:webHidden/>
          </w:rPr>
          <w:t>4</w:t>
        </w:r>
        <w:r w:rsidR="00687127">
          <w:rPr>
            <w:noProof/>
            <w:webHidden/>
          </w:rPr>
          <w:fldChar w:fldCharType="end"/>
        </w:r>
      </w:hyperlink>
    </w:p>
    <w:p w14:paraId="2F8B982E" w14:textId="6A3D9904" w:rsidR="00687127" w:rsidRDefault="00643EC5">
      <w:pPr>
        <w:pStyle w:val="Obsah1"/>
        <w:rPr>
          <w:rFonts w:eastAsiaTheme="minorEastAsia"/>
          <w:caps w:val="0"/>
          <w:noProof/>
          <w:sz w:val="22"/>
          <w:szCs w:val="22"/>
          <w:lang w:eastAsia="cs-CZ"/>
        </w:rPr>
      </w:pPr>
      <w:hyperlink w:anchor="_Toc99606985" w:history="1">
        <w:r w:rsidR="00687127" w:rsidRPr="004C660F">
          <w:rPr>
            <w:rStyle w:val="Hypertextovodkaz"/>
          </w:rPr>
          <w:t>5.</w:t>
        </w:r>
        <w:r w:rsidR="00687127">
          <w:rPr>
            <w:rFonts w:eastAsiaTheme="minorEastAsia"/>
            <w:caps w:val="0"/>
            <w:noProof/>
            <w:sz w:val="22"/>
            <w:szCs w:val="22"/>
            <w:lang w:eastAsia="cs-CZ"/>
          </w:rPr>
          <w:tab/>
        </w:r>
        <w:r w:rsidR="00687127" w:rsidRPr="004C660F">
          <w:rPr>
            <w:rStyle w:val="Hypertextovodkaz"/>
          </w:rPr>
          <w:t>ZDROJE FINANCOVÁNÍ a PŘEDPOKLÁDANÁ HODNOTA VEŘEJNÉ ZAKÁZKY</w:t>
        </w:r>
        <w:r w:rsidR="00687127">
          <w:rPr>
            <w:noProof/>
            <w:webHidden/>
          </w:rPr>
          <w:tab/>
        </w:r>
        <w:r w:rsidR="00687127">
          <w:rPr>
            <w:noProof/>
            <w:webHidden/>
          </w:rPr>
          <w:fldChar w:fldCharType="begin"/>
        </w:r>
        <w:r w:rsidR="00687127">
          <w:rPr>
            <w:noProof/>
            <w:webHidden/>
          </w:rPr>
          <w:instrText xml:space="preserve"> PAGEREF _Toc99606985 \h </w:instrText>
        </w:r>
        <w:r w:rsidR="00687127">
          <w:rPr>
            <w:noProof/>
            <w:webHidden/>
          </w:rPr>
        </w:r>
        <w:r w:rsidR="00687127">
          <w:rPr>
            <w:noProof/>
            <w:webHidden/>
          </w:rPr>
          <w:fldChar w:fldCharType="separate"/>
        </w:r>
        <w:r w:rsidR="00687127">
          <w:rPr>
            <w:noProof/>
            <w:webHidden/>
          </w:rPr>
          <w:t>5</w:t>
        </w:r>
        <w:r w:rsidR="00687127">
          <w:rPr>
            <w:noProof/>
            <w:webHidden/>
          </w:rPr>
          <w:fldChar w:fldCharType="end"/>
        </w:r>
      </w:hyperlink>
    </w:p>
    <w:p w14:paraId="1959E159" w14:textId="7DEB228A" w:rsidR="00687127" w:rsidRDefault="00643EC5">
      <w:pPr>
        <w:pStyle w:val="Obsah1"/>
        <w:rPr>
          <w:rFonts w:eastAsiaTheme="minorEastAsia"/>
          <w:caps w:val="0"/>
          <w:noProof/>
          <w:sz w:val="22"/>
          <w:szCs w:val="22"/>
          <w:lang w:eastAsia="cs-CZ"/>
        </w:rPr>
      </w:pPr>
      <w:hyperlink w:anchor="_Toc99606986" w:history="1">
        <w:r w:rsidR="00687127" w:rsidRPr="004C660F">
          <w:rPr>
            <w:rStyle w:val="Hypertextovodkaz"/>
          </w:rPr>
          <w:t>6.</w:t>
        </w:r>
        <w:r w:rsidR="00687127">
          <w:rPr>
            <w:rFonts w:eastAsiaTheme="minorEastAsia"/>
            <w:caps w:val="0"/>
            <w:noProof/>
            <w:sz w:val="22"/>
            <w:szCs w:val="22"/>
            <w:lang w:eastAsia="cs-CZ"/>
          </w:rPr>
          <w:tab/>
        </w:r>
        <w:r w:rsidR="00687127" w:rsidRPr="004C660F">
          <w:rPr>
            <w:rStyle w:val="Hypertextovodkaz"/>
          </w:rPr>
          <w:t>OBSAH ZADÁVACÍ DOKUMENTACE</w:t>
        </w:r>
        <w:r w:rsidR="00687127">
          <w:rPr>
            <w:noProof/>
            <w:webHidden/>
          </w:rPr>
          <w:tab/>
        </w:r>
        <w:r w:rsidR="00687127">
          <w:rPr>
            <w:noProof/>
            <w:webHidden/>
          </w:rPr>
          <w:fldChar w:fldCharType="begin"/>
        </w:r>
        <w:r w:rsidR="00687127">
          <w:rPr>
            <w:noProof/>
            <w:webHidden/>
          </w:rPr>
          <w:instrText xml:space="preserve"> PAGEREF _Toc99606986 \h </w:instrText>
        </w:r>
        <w:r w:rsidR="00687127">
          <w:rPr>
            <w:noProof/>
            <w:webHidden/>
          </w:rPr>
        </w:r>
        <w:r w:rsidR="00687127">
          <w:rPr>
            <w:noProof/>
            <w:webHidden/>
          </w:rPr>
          <w:fldChar w:fldCharType="separate"/>
        </w:r>
        <w:r w:rsidR="00687127">
          <w:rPr>
            <w:noProof/>
            <w:webHidden/>
          </w:rPr>
          <w:t>5</w:t>
        </w:r>
        <w:r w:rsidR="00687127">
          <w:rPr>
            <w:noProof/>
            <w:webHidden/>
          </w:rPr>
          <w:fldChar w:fldCharType="end"/>
        </w:r>
      </w:hyperlink>
    </w:p>
    <w:p w14:paraId="2826D57F" w14:textId="46E7DF56" w:rsidR="00687127" w:rsidRDefault="00643EC5">
      <w:pPr>
        <w:pStyle w:val="Obsah1"/>
        <w:rPr>
          <w:rFonts w:eastAsiaTheme="minorEastAsia"/>
          <w:caps w:val="0"/>
          <w:noProof/>
          <w:sz w:val="22"/>
          <w:szCs w:val="22"/>
          <w:lang w:eastAsia="cs-CZ"/>
        </w:rPr>
      </w:pPr>
      <w:hyperlink w:anchor="_Toc99606987" w:history="1">
        <w:r w:rsidR="00687127" w:rsidRPr="004C660F">
          <w:rPr>
            <w:rStyle w:val="Hypertextovodkaz"/>
          </w:rPr>
          <w:t>7.</w:t>
        </w:r>
        <w:r w:rsidR="00687127">
          <w:rPr>
            <w:rFonts w:eastAsiaTheme="minorEastAsia"/>
            <w:caps w:val="0"/>
            <w:noProof/>
            <w:sz w:val="22"/>
            <w:szCs w:val="22"/>
            <w:lang w:eastAsia="cs-CZ"/>
          </w:rPr>
          <w:tab/>
        </w:r>
        <w:r w:rsidR="00687127" w:rsidRPr="004C660F">
          <w:rPr>
            <w:rStyle w:val="Hypertextovodkaz"/>
          </w:rPr>
          <w:t>VYSVĚTLENÍ, ZMĚNY a DOPLNĚNÍ ZADÁVACÍ DOKUMENTACE</w:t>
        </w:r>
        <w:r w:rsidR="00687127">
          <w:rPr>
            <w:noProof/>
            <w:webHidden/>
          </w:rPr>
          <w:tab/>
        </w:r>
        <w:r w:rsidR="00687127">
          <w:rPr>
            <w:noProof/>
            <w:webHidden/>
          </w:rPr>
          <w:fldChar w:fldCharType="begin"/>
        </w:r>
        <w:r w:rsidR="00687127">
          <w:rPr>
            <w:noProof/>
            <w:webHidden/>
          </w:rPr>
          <w:instrText xml:space="preserve"> PAGEREF _Toc99606987 \h </w:instrText>
        </w:r>
        <w:r w:rsidR="00687127">
          <w:rPr>
            <w:noProof/>
            <w:webHidden/>
          </w:rPr>
        </w:r>
        <w:r w:rsidR="00687127">
          <w:rPr>
            <w:noProof/>
            <w:webHidden/>
          </w:rPr>
          <w:fldChar w:fldCharType="separate"/>
        </w:r>
        <w:r w:rsidR="00687127">
          <w:rPr>
            <w:noProof/>
            <w:webHidden/>
          </w:rPr>
          <w:t>6</w:t>
        </w:r>
        <w:r w:rsidR="00687127">
          <w:rPr>
            <w:noProof/>
            <w:webHidden/>
          </w:rPr>
          <w:fldChar w:fldCharType="end"/>
        </w:r>
      </w:hyperlink>
    </w:p>
    <w:p w14:paraId="74D92B85" w14:textId="011D6355" w:rsidR="00687127" w:rsidRDefault="00643EC5">
      <w:pPr>
        <w:pStyle w:val="Obsah1"/>
        <w:rPr>
          <w:rFonts w:eastAsiaTheme="minorEastAsia"/>
          <w:caps w:val="0"/>
          <w:noProof/>
          <w:sz w:val="22"/>
          <w:szCs w:val="22"/>
          <w:lang w:eastAsia="cs-CZ"/>
        </w:rPr>
      </w:pPr>
      <w:hyperlink w:anchor="_Toc99606988" w:history="1">
        <w:r w:rsidR="00687127" w:rsidRPr="004C660F">
          <w:rPr>
            <w:rStyle w:val="Hypertextovodkaz"/>
          </w:rPr>
          <w:t>8.</w:t>
        </w:r>
        <w:r w:rsidR="00687127">
          <w:rPr>
            <w:rFonts w:eastAsiaTheme="minorEastAsia"/>
            <w:caps w:val="0"/>
            <w:noProof/>
            <w:sz w:val="22"/>
            <w:szCs w:val="22"/>
            <w:lang w:eastAsia="cs-CZ"/>
          </w:rPr>
          <w:tab/>
        </w:r>
        <w:r w:rsidR="00687127" w:rsidRPr="004C660F">
          <w:rPr>
            <w:rStyle w:val="Hypertextovodkaz"/>
          </w:rPr>
          <w:t>POŽADAVKY ZADAVATELE NA KVALIFIKACI</w:t>
        </w:r>
        <w:r w:rsidR="00687127">
          <w:rPr>
            <w:noProof/>
            <w:webHidden/>
          </w:rPr>
          <w:tab/>
        </w:r>
        <w:r w:rsidR="00687127">
          <w:rPr>
            <w:noProof/>
            <w:webHidden/>
          </w:rPr>
          <w:fldChar w:fldCharType="begin"/>
        </w:r>
        <w:r w:rsidR="00687127">
          <w:rPr>
            <w:noProof/>
            <w:webHidden/>
          </w:rPr>
          <w:instrText xml:space="preserve"> PAGEREF _Toc99606988 \h </w:instrText>
        </w:r>
        <w:r w:rsidR="00687127">
          <w:rPr>
            <w:noProof/>
            <w:webHidden/>
          </w:rPr>
        </w:r>
        <w:r w:rsidR="00687127">
          <w:rPr>
            <w:noProof/>
            <w:webHidden/>
          </w:rPr>
          <w:fldChar w:fldCharType="separate"/>
        </w:r>
        <w:r w:rsidR="00687127">
          <w:rPr>
            <w:noProof/>
            <w:webHidden/>
          </w:rPr>
          <w:t>7</w:t>
        </w:r>
        <w:r w:rsidR="00687127">
          <w:rPr>
            <w:noProof/>
            <w:webHidden/>
          </w:rPr>
          <w:fldChar w:fldCharType="end"/>
        </w:r>
      </w:hyperlink>
    </w:p>
    <w:p w14:paraId="4A678AF9" w14:textId="29024128" w:rsidR="00687127" w:rsidRDefault="00643EC5">
      <w:pPr>
        <w:pStyle w:val="Obsah1"/>
        <w:rPr>
          <w:rFonts w:eastAsiaTheme="minorEastAsia"/>
          <w:caps w:val="0"/>
          <w:noProof/>
          <w:sz w:val="22"/>
          <w:szCs w:val="22"/>
          <w:lang w:eastAsia="cs-CZ"/>
        </w:rPr>
      </w:pPr>
      <w:hyperlink w:anchor="_Toc99606989" w:history="1">
        <w:r w:rsidR="00687127" w:rsidRPr="004C660F">
          <w:rPr>
            <w:rStyle w:val="Hypertextovodkaz"/>
          </w:rPr>
          <w:t>9.</w:t>
        </w:r>
        <w:r w:rsidR="00687127">
          <w:rPr>
            <w:rFonts w:eastAsiaTheme="minorEastAsia"/>
            <w:caps w:val="0"/>
            <w:noProof/>
            <w:sz w:val="22"/>
            <w:szCs w:val="22"/>
            <w:lang w:eastAsia="cs-CZ"/>
          </w:rPr>
          <w:tab/>
        </w:r>
        <w:r w:rsidR="00687127" w:rsidRPr="004C660F">
          <w:rPr>
            <w:rStyle w:val="Hypertextovodkaz"/>
          </w:rPr>
          <w:t>DALŠÍ INFORMACE/DOKUMENTY PŘEDKLÁDANÉ DODAVATELEM v NABÍDCE</w:t>
        </w:r>
        <w:r w:rsidR="00687127">
          <w:rPr>
            <w:noProof/>
            <w:webHidden/>
          </w:rPr>
          <w:tab/>
        </w:r>
        <w:r w:rsidR="00687127">
          <w:rPr>
            <w:noProof/>
            <w:webHidden/>
          </w:rPr>
          <w:fldChar w:fldCharType="begin"/>
        </w:r>
        <w:r w:rsidR="00687127">
          <w:rPr>
            <w:noProof/>
            <w:webHidden/>
          </w:rPr>
          <w:instrText xml:space="preserve"> PAGEREF _Toc99606989 \h </w:instrText>
        </w:r>
        <w:r w:rsidR="00687127">
          <w:rPr>
            <w:noProof/>
            <w:webHidden/>
          </w:rPr>
        </w:r>
        <w:r w:rsidR="00687127">
          <w:rPr>
            <w:noProof/>
            <w:webHidden/>
          </w:rPr>
          <w:fldChar w:fldCharType="separate"/>
        </w:r>
        <w:r w:rsidR="00687127">
          <w:rPr>
            <w:noProof/>
            <w:webHidden/>
          </w:rPr>
          <w:t>20</w:t>
        </w:r>
        <w:r w:rsidR="00687127">
          <w:rPr>
            <w:noProof/>
            <w:webHidden/>
          </w:rPr>
          <w:fldChar w:fldCharType="end"/>
        </w:r>
      </w:hyperlink>
    </w:p>
    <w:p w14:paraId="014B3D77" w14:textId="15B7B25D" w:rsidR="00687127" w:rsidRDefault="00643EC5">
      <w:pPr>
        <w:pStyle w:val="Obsah1"/>
        <w:rPr>
          <w:rFonts w:eastAsiaTheme="minorEastAsia"/>
          <w:caps w:val="0"/>
          <w:noProof/>
          <w:sz w:val="22"/>
          <w:szCs w:val="22"/>
          <w:lang w:eastAsia="cs-CZ"/>
        </w:rPr>
      </w:pPr>
      <w:hyperlink w:anchor="_Toc99606990" w:history="1">
        <w:r w:rsidR="00687127" w:rsidRPr="004C660F">
          <w:rPr>
            <w:rStyle w:val="Hypertextovodkaz"/>
          </w:rPr>
          <w:t>10.</w:t>
        </w:r>
        <w:r w:rsidR="00687127">
          <w:rPr>
            <w:rFonts w:eastAsiaTheme="minorEastAsia"/>
            <w:caps w:val="0"/>
            <w:noProof/>
            <w:sz w:val="22"/>
            <w:szCs w:val="22"/>
            <w:lang w:eastAsia="cs-CZ"/>
          </w:rPr>
          <w:tab/>
        </w:r>
        <w:r w:rsidR="00687127" w:rsidRPr="004C660F">
          <w:rPr>
            <w:rStyle w:val="Hypertextovodkaz"/>
          </w:rPr>
          <w:t>PROHLÍDKA MÍSTA PLNĚNÍ (STAVENIŠTĚ)</w:t>
        </w:r>
        <w:r w:rsidR="00687127">
          <w:rPr>
            <w:noProof/>
            <w:webHidden/>
          </w:rPr>
          <w:tab/>
        </w:r>
        <w:r w:rsidR="00687127">
          <w:rPr>
            <w:noProof/>
            <w:webHidden/>
          </w:rPr>
          <w:fldChar w:fldCharType="begin"/>
        </w:r>
        <w:r w:rsidR="00687127">
          <w:rPr>
            <w:noProof/>
            <w:webHidden/>
          </w:rPr>
          <w:instrText xml:space="preserve"> PAGEREF _Toc99606990 \h </w:instrText>
        </w:r>
        <w:r w:rsidR="00687127">
          <w:rPr>
            <w:noProof/>
            <w:webHidden/>
          </w:rPr>
        </w:r>
        <w:r w:rsidR="00687127">
          <w:rPr>
            <w:noProof/>
            <w:webHidden/>
          </w:rPr>
          <w:fldChar w:fldCharType="separate"/>
        </w:r>
        <w:r w:rsidR="00687127">
          <w:rPr>
            <w:noProof/>
            <w:webHidden/>
          </w:rPr>
          <w:t>24</w:t>
        </w:r>
        <w:r w:rsidR="00687127">
          <w:rPr>
            <w:noProof/>
            <w:webHidden/>
          </w:rPr>
          <w:fldChar w:fldCharType="end"/>
        </w:r>
      </w:hyperlink>
    </w:p>
    <w:p w14:paraId="3E81AAE3" w14:textId="62CB874D" w:rsidR="00687127" w:rsidRDefault="00643EC5">
      <w:pPr>
        <w:pStyle w:val="Obsah1"/>
        <w:rPr>
          <w:rFonts w:eastAsiaTheme="minorEastAsia"/>
          <w:caps w:val="0"/>
          <w:noProof/>
          <w:sz w:val="22"/>
          <w:szCs w:val="22"/>
          <w:lang w:eastAsia="cs-CZ"/>
        </w:rPr>
      </w:pPr>
      <w:hyperlink w:anchor="_Toc99606991" w:history="1">
        <w:r w:rsidR="00687127" w:rsidRPr="004C660F">
          <w:rPr>
            <w:rStyle w:val="Hypertextovodkaz"/>
          </w:rPr>
          <w:t>11.</w:t>
        </w:r>
        <w:r w:rsidR="00687127">
          <w:rPr>
            <w:rFonts w:eastAsiaTheme="minorEastAsia"/>
            <w:caps w:val="0"/>
            <w:noProof/>
            <w:sz w:val="22"/>
            <w:szCs w:val="22"/>
            <w:lang w:eastAsia="cs-CZ"/>
          </w:rPr>
          <w:tab/>
        </w:r>
        <w:r w:rsidR="00687127" w:rsidRPr="004C660F">
          <w:rPr>
            <w:rStyle w:val="Hypertextovodkaz"/>
          </w:rPr>
          <w:t>JAZYK NABÍDEK A KOMUNIKAČNÍ JAZYK</w:t>
        </w:r>
        <w:r w:rsidR="00687127">
          <w:rPr>
            <w:noProof/>
            <w:webHidden/>
          </w:rPr>
          <w:tab/>
        </w:r>
        <w:r w:rsidR="00687127">
          <w:rPr>
            <w:noProof/>
            <w:webHidden/>
          </w:rPr>
          <w:fldChar w:fldCharType="begin"/>
        </w:r>
        <w:r w:rsidR="00687127">
          <w:rPr>
            <w:noProof/>
            <w:webHidden/>
          </w:rPr>
          <w:instrText xml:space="preserve"> PAGEREF _Toc99606991 \h </w:instrText>
        </w:r>
        <w:r w:rsidR="00687127">
          <w:rPr>
            <w:noProof/>
            <w:webHidden/>
          </w:rPr>
        </w:r>
        <w:r w:rsidR="00687127">
          <w:rPr>
            <w:noProof/>
            <w:webHidden/>
          </w:rPr>
          <w:fldChar w:fldCharType="separate"/>
        </w:r>
        <w:r w:rsidR="00687127">
          <w:rPr>
            <w:noProof/>
            <w:webHidden/>
          </w:rPr>
          <w:t>24</w:t>
        </w:r>
        <w:r w:rsidR="00687127">
          <w:rPr>
            <w:noProof/>
            <w:webHidden/>
          </w:rPr>
          <w:fldChar w:fldCharType="end"/>
        </w:r>
      </w:hyperlink>
    </w:p>
    <w:p w14:paraId="0F85AA33" w14:textId="22A74B67" w:rsidR="00687127" w:rsidRDefault="00643EC5">
      <w:pPr>
        <w:pStyle w:val="Obsah1"/>
        <w:rPr>
          <w:rFonts w:eastAsiaTheme="minorEastAsia"/>
          <w:caps w:val="0"/>
          <w:noProof/>
          <w:sz w:val="22"/>
          <w:szCs w:val="22"/>
          <w:lang w:eastAsia="cs-CZ"/>
        </w:rPr>
      </w:pPr>
      <w:hyperlink w:anchor="_Toc99606992" w:history="1">
        <w:r w:rsidR="00687127" w:rsidRPr="004C660F">
          <w:rPr>
            <w:rStyle w:val="Hypertextovodkaz"/>
          </w:rPr>
          <w:t>12.</w:t>
        </w:r>
        <w:r w:rsidR="00687127">
          <w:rPr>
            <w:rFonts w:eastAsiaTheme="minorEastAsia"/>
            <w:caps w:val="0"/>
            <w:noProof/>
            <w:sz w:val="22"/>
            <w:szCs w:val="22"/>
            <w:lang w:eastAsia="cs-CZ"/>
          </w:rPr>
          <w:tab/>
        </w:r>
        <w:r w:rsidR="00687127" w:rsidRPr="004C660F">
          <w:rPr>
            <w:rStyle w:val="Hypertextovodkaz"/>
          </w:rPr>
          <w:t>OBSAH a PODÁVÁNÍ NABÍDEK</w:t>
        </w:r>
        <w:r w:rsidR="00687127">
          <w:rPr>
            <w:noProof/>
            <w:webHidden/>
          </w:rPr>
          <w:tab/>
        </w:r>
        <w:r w:rsidR="00687127">
          <w:rPr>
            <w:noProof/>
            <w:webHidden/>
          </w:rPr>
          <w:fldChar w:fldCharType="begin"/>
        </w:r>
        <w:r w:rsidR="00687127">
          <w:rPr>
            <w:noProof/>
            <w:webHidden/>
          </w:rPr>
          <w:instrText xml:space="preserve"> PAGEREF _Toc99606992 \h </w:instrText>
        </w:r>
        <w:r w:rsidR="00687127">
          <w:rPr>
            <w:noProof/>
            <w:webHidden/>
          </w:rPr>
        </w:r>
        <w:r w:rsidR="00687127">
          <w:rPr>
            <w:noProof/>
            <w:webHidden/>
          </w:rPr>
          <w:fldChar w:fldCharType="separate"/>
        </w:r>
        <w:r w:rsidR="00687127">
          <w:rPr>
            <w:noProof/>
            <w:webHidden/>
          </w:rPr>
          <w:t>24</w:t>
        </w:r>
        <w:r w:rsidR="00687127">
          <w:rPr>
            <w:noProof/>
            <w:webHidden/>
          </w:rPr>
          <w:fldChar w:fldCharType="end"/>
        </w:r>
      </w:hyperlink>
    </w:p>
    <w:p w14:paraId="15DF1C67" w14:textId="535C641D" w:rsidR="00687127" w:rsidRDefault="00643EC5">
      <w:pPr>
        <w:pStyle w:val="Obsah1"/>
        <w:rPr>
          <w:rFonts w:eastAsiaTheme="minorEastAsia"/>
          <w:caps w:val="0"/>
          <w:noProof/>
          <w:sz w:val="22"/>
          <w:szCs w:val="22"/>
          <w:lang w:eastAsia="cs-CZ"/>
        </w:rPr>
      </w:pPr>
      <w:hyperlink w:anchor="_Toc99606993" w:history="1">
        <w:r w:rsidR="00687127" w:rsidRPr="004C660F">
          <w:rPr>
            <w:rStyle w:val="Hypertextovodkaz"/>
          </w:rPr>
          <w:t>13.</w:t>
        </w:r>
        <w:r w:rsidR="00687127">
          <w:rPr>
            <w:rFonts w:eastAsiaTheme="minorEastAsia"/>
            <w:caps w:val="0"/>
            <w:noProof/>
            <w:sz w:val="22"/>
            <w:szCs w:val="22"/>
            <w:lang w:eastAsia="cs-CZ"/>
          </w:rPr>
          <w:tab/>
        </w:r>
        <w:r w:rsidR="00687127" w:rsidRPr="004C660F">
          <w:rPr>
            <w:rStyle w:val="Hypertextovodkaz"/>
          </w:rPr>
          <w:t>POŽADAVKY NA ZPRACOVÁNÍ NABÍDKOVÉ CENY</w:t>
        </w:r>
        <w:r w:rsidR="00687127">
          <w:rPr>
            <w:noProof/>
            <w:webHidden/>
          </w:rPr>
          <w:tab/>
        </w:r>
        <w:r w:rsidR="00687127">
          <w:rPr>
            <w:noProof/>
            <w:webHidden/>
          </w:rPr>
          <w:fldChar w:fldCharType="begin"/>
        </w:r>
        <w:r w:rsidR="00687127">
          <w:rPr>
            <w:noProof/>
            <w:webHidden/>
          </w:rPr>
          <w:instrText xml:space="preserve"> PAGEREF _Toc99606993 \h </w:instrText>
        </w:r>
        <w:r w:rsidR="00687127">
          <w:rPr>
            <w:noProof/>
            <w:webHidden/>
          </w:rPr>
        </w:r>
        <w:r w:rsidR="00687127">
          <w:rPr>
            <w:noProof/>
            <w:webHidden/>
          </w:rPr>
          <w:fldChar w:fldCharType="separate"/>
        </w:r>
        <w:r w:rsidR="00687127">
          <w:rPr>
            <w:noProof/>
            <w:webHidden/>
          </w:rPr>
          <w:t>26</w:t>
        </w:r>
        <w:r w:rsidR="00687127">
          <w:rPr>
            <w:noProof/>
            <w:webHidden/>
          </w:rPr>
          <w:fldChar w:fldCharType="end"/>
        </w:r>
      </w:hyperlink>
    </w:p>
    <w:p w14:paraId="2B5165E6" w14:textId="4535CAC0" w:rsidR="00687127" w:rsidRDefault="00643EC5">
      <w:pPr>
        <w:pStyle w:val="Obsah1"/>
        <w:rPr>
          <w:rFonts w:eastAsiaTheme="minorEastAsia"/>
          <w:caps w:val="0"/>
          <w:noProof/>
          <w:sz w:val="22"/>
          <w:szCs w:val="22"/>
          <w:lang w:eastAsia="cs-CZ"/>
        </w:rPr>
      </w:pPr>
      <w:hyperlink w:anchor="_Toc99606994" w:history="1">
        <w:r w:rsidR="00687127" w:rsidRPr="004C660F">
          <w:rPr>
            <w:rStyle w:val="Hypertextovodkaz"/>
          </w:rPr>
          <w:t>14.</w:t>
        </w:r>
        <w:r w:rsidR="00687127">
          <w:rPr>
            <w:rFonts w:eastAsiaTheme="minorEastAsia"/>
            <w:caps w:val="0"/>
            <w:noProof/>
            <w:sz w:val="22"/>
            <w:szCs w:val="22"/>
            <w:lang w:eastAsia="cs-CZ"/>
          </w:rPr>
          <w:tab/>
        </w:r>
        <w:r w:rsidR="00687127" w:rsidRPr="004C660F">
          <w:rPr>
            <w:rStyle w:val="Hypertextovodkaz"/>
          </w:rPr>
          <w:t>VARIANTY NABÍDKY, VÝHRADA ZMĚNY DODAVATELE</w:t>
        </w:r>
        <w:r w:rsidR="00687127">
          <w:rPr>
            <w:noProof/>
            <w:webHidden/>
          </w:rPr>
          <w:tab/>
        </w:r>
        <w:r w:rsidR="00687127">
          <w:rPr>
            <w:noProof/>
            <w:webHidden/>
          </w:rPr>
          <w:fldChar w:fldCharType="begin"/>
        </w:r>
        <w:r w:rsidR="00687127">
          <w:rPr>
            <w:noProof/>
            <w:webHidden/>
          </w:rPr>
          <w:instrText xml:space="preserve"> PAGEREF _Toc99606994 \h </w:instrText>
        </w:r>
        <w:r w:rsidR="00687127">
          <w:rPr>
            <w:noProof/>
            <w:webHidden/>
          </w:rPr>
        </w:r>
        <w:r w:rsidR="00687127">
          <w:rPr>
            <w:noProof/>
            <w:webHidden/>
          </w:rPr>
          <w:fldChar w:fldCharType="separate"/>
        </w:r>
        <w:r w:rsidR="00687127">
          <w:rPr>
            <w:noProof/>
            <w:webHidden/>
          </w:rPr>
          <w:t>27</w:t>
        </w:r>
        <w:r w:rsidR="00687127">
          <w:rPr>
            <w:noProof/>
            <w:webHidden/>
          </w:rPr>
          <w:fldChar w:fldCharType="end"/>
        </w:r>
      </w:hyperlink>
    </w:p>
    <w:p w14:paraId="6CBEF128" w14:textId="6B8180C8" w:rsidR="00687127" w:rsidRDefault="00643EC5">
      <w:pPr>
        <w:pStyle w:val="Obsah1"/>
        <w:rPr>
          <w:rFonts w:eastAsiaTheme="minorEastAsia"/>
          <w:caps w:val="0"/>
          <w:noProof/>
          <w:sz w:val="22"/>
          <w:szCs w:val="22"/>
          <w:lang w:eastAsia="cs-CZ"/>
        </w:rPr>
      </w:pPr>
      <w:hyperlink w:anchor="_Toc99606995" w:history="1">
        <w:r w:rsidR="00687127" w:rsidRPr="004C660F">
          <w:rPr>
            <w:rStyle w:val="Hypertextovodkaz"/>
          </w:rPr>
          <w:t>15.</w:t>
        </w:r>
        <w:r w:rsidR="00687127">
          <w:rPr>
            <w:rFonts w:eastAsiaTheme="minorEastAsia"/>
            <w:caps w:val="0"/>
            <w:noProof/>
            <w:sz w:val="22"/>
            <w:szCs w:val="22"/>
            <w:lang w:eastAsia="cs-CZ"/>
          </w:rPr>
          <w:tab/>
        </w:r>
        <w:r w:rsidR="00687127" w:rsidRPr="004C660F">
          <w:rPr>
            <w:rStyle w:val="Hypertextovodkaz"/>
          </w:rPr>
          <w:t>OTEVÍRÁNÍ NABÍDEK</w:t>
        </w:r>
        <w:r w:rsidR="00687127">
          <w:rPr>
            <w:noProof/>
            <w:webHidden/>
          </w:rPr>
          <w:tab/>
        </w:r>
        <w:r w:rsidR="00687127">
          <w:rPr>
            <w:noProof/>
            <w:webHidden/>
          </w:rPr>
          <w:fldChar w:fldCharType="begin"/>
        </w:r>
        <w:r w:rsidR="00687127">
          <w:rPr>
            <w:noProof/>
            <w:webHidden/>
          </w:rPr>
          <w:instrText xml:space="preserve"> PAGEREF _Toc99606995 \h </w:instrText>
        </w:r>
        <w:r w:rsidR="00687127">
          <w:rPr>
            <w:noProof/>
            <w:webHidden/>
          </w:rPr>
        </w:r>
        <w:r w:rsidR="00687127">
          <w:rPr>
            <w:noProof/>
            <w:webHidden/>
          </w:rPr>
          <w:fldChar w:fldCharType="separate"/>
        </w:r>
        <w:r w:rsidR="00687127">
          <w:rPr>
            <w:noProof/>
            <w:webHidden/>
          </w:rPr>
          <w:t>27</w:t>
        </w:r>
        <w:r w:rsidR="00687127">
          <w:rPr>
            <w:noProof/>
            <w:webHidden/>
          </w:rPr>
          <w:fldChar w:fldCharType="end"/>
        </w:r>
      </w:hyperlink>
    </w:p>
    <w:p w14:paraId="74368C1B" w14:textId="5D4BF2BD" w:rsidR="00687127" w:rsidRDefault="00643EC5">
      <w:pPr>
        <w:pStyle w:val="Obsah1"/>
        <w:rPr>
          <w:rFonts w:eastAsiaTheme="minorEastAsia"/>
          <w:caps w:val="0"/>
          <w:noProof/>
          <w:sz w:val="22"/>
          <w:szCs w:val="22"/>
          <w:lang w:eastAsia="cs-CZ"/>
        </w:rPr>
      </w:pPr>
      <w:hyperlink w:anchor="_Toc99606996" w:history="1">
        <w:r w:rsidR="00687127" w:rsidRPr="004C660F">
          <w:rPr>
            <w:rStyle w:val="Hypertextovodkaz"/>
          </w:rPr>
          <w:t>16.</w:t>
        </w:r>
        <w:r w:rsidR="00687127">
          <w:rPr>
            <w:rFonts w:eastAsiaTheme="minorEastAsia"/>
            <w:caps w:val="0"/>
            <w:noProof/>
            <w:sz w:val="22"/>
            <w:szCs w:val="22"/>
            <w:lang w:eastAsia="cs-CZ"/>
          </w:rPr>
          <w:tab/>
        </w:r>
        <w:r w:rsidR="00687127" w:rsidRPr="004C660F">
          <w:rPr>
            <w:rStyle w:val="Hypertextovodkaz"/>
          </w:rPr>
          <w:t>POSOUZENÍ SPLNĚNÍ PODMÍNEK ÚČASTI</w:t>
        </w:r>
        <w:r w:rsidR="00687127">
          <w:rPr>
            <w:noProof/>
            <w:webHidden/>
          </w:rPr>
          <w:tab/>
        </w:r>
        <w:r w:rsidR="00687127">
          <w:rPr>
            <w:noProof/>
            <w:webHidden/>
          </w:rPr>
          <w:fldChar w:fldCharType="begin"/>
        </w:r>
        <w:r w:rsidR="00687127">
          <w:rPr>
            <w:noProof/>
            <w:webHidden/>
          </w:rPr>
          <w:instrText xml:space="preserve"> PAGEREF _Toc99606996 \h </w:instrText>
        </w:r>
        <w:r w:rsidR="00687127">
          <w:rPr>
            <w:noProof/>
            <w:webHidden/>
          </w:rPr>
        </w:r>
        <w:r w:rsidR="00687127">
          <w:rPr>
            <w:noProof/>
            <w:webHidden/>
          </w:rPr>
          <w:fldChar w:fldCharType="separate"/>
        </w:r>
        <w:r w:rsidR="00687127">
          <w:rPr>
            <w:noProof/>
            <w:webHidden/>
          </w:rPr>
          <w:t>27</w:t>
        </w:r>
        <w:r w:rsidR="00687127">
          <w:rPr>
            <w:noProof/>
            <w:webHidden/>
          </w:rPr>
          <w:fldChar w:fldCharType="end"/>
        </w:r>
      </w:hyperlink>
    </w:p>
    <w:p w14:paraId="6BA9DC52" w14:textId="77EA8705" w:rsidR="00687127" w:rsidRDefault="00643EC5">
      <w:pPr>
        <w:pStyle w:val="Obsah1"/>
        <w:rPr>
          <w:rFonts w:eastAsiaTheme="minorEastAsia"/>
          <w:caps w:val="0"/>
          <w:noProof/>
          <w:sz w:val="22"/>
          <w:szCs w:val="22"/>
          <w:lang w:eastAsia="cs-CZ"/>
        </w:rPr>
      </w:pPr>
      <w:hyperlink w:anchor="_Toc99606997" w:history="1">
        <w:r w:rsidR="00687127" w:rsidRPr="004C660F">
          <w:rPr>
            <w:rStyle w:val="Hypertextovodkaz"/>
          </w:rPr>
          <w:t>17.</w:t>
        </w:r>
        <w:r w:rsidR="00687127">
          <w:rPr>
            <w:rFonts w:eastAsiaTheme="minorEastAsia"/>
            <w:caps w:val="0"/>
            <w:noProof/>
            <w:sz w:val="22"/>
            <w:szCs w:val="22"/>
            <w:lang w:eastAsia="cs-CZ"/>
          </w:rPr>
          <w:tab/>
        </w:r>
        <w:r w:rsidR="00687127" w:rsidRPr="004C660F">
          <w:rPr>
            <w:rStyle w:val="Hypertextovodkaz"/>
          </w:rPr>
          <w:t>HODNOCENÍ NABÍDEK</w:t>
        </w:r>
        <w:r w:rsidR="00687127">
          <w:rPr>
            <w:noProof/>
            <w:webHidden/>
          </w:rPr>
          <w:tab/>
        </w:r>
        <w:r w:rsidR="00687127">
          <w:rPr>
            <w:noProof/>
            <w:webHidden/>
          </w:rPr>
          <w:fldChar w:fldCharType="begin"/>
        </w:r>
        <w:r w:rsidR="00687127">
          <w:rPr>
            <w:noProof/>
            <w:webHidden/>
          </w:rPr>
          <w:instrText xml:space="preserve"> PAGEREF _Toc99606997 \h </w:instrText>
        </w:r>
        <w:r w:rsidR="00687127">
          <w:rPr>
            <w:noProof/>
            <w:webHidden/>
          </w:rPr>
        </w:r>
        <w:r w:rsidR="00687127">
          <w:rPr>
            <w:noProof/>
            <w:webHidden/>
          </w:rPr>
          <w:fldChar w:fldCharType="separate"/>
        </w:r>
        <w:r w:rsidR="00687127">
          <w:rPr>
            <w:noProof/>
            <w:webHidden/>
          </w:rPr>
          <w:t>28</w:t>
        </w:r>
        <w:r w:rsidR="00687127">
          <w:rPr>
            <w:noProof/>
            <w:webHidden/>
          </w:rPr>
          <w:fldChar w:fldCharType="end"/>
        </w:r>
      </w:hyperlink>
    </w:p>
    <w:p w14:paraId="6E762102" w14:textId="7DF9C064" w:rsidR="00687127" w:rsidRDefault="00643EC5">
      <w:pPr>
        <w:pStyle w:val="Obsah1"/>
        <w:rPr>
          <w:rFonts w:eastAsiaTheme="minorEastAsia"/>
          <w:caps w:val="0"/>
          <w:noProof/>
          <w:sz w:val="22"/>
          <w:szCs w:val="22"/>
          <w:lang w:eastAsia="cs-CZ"/>
        </w:rPr>
      </w:pPr>
      <w:hyperlink w:anchor="_Toc99606998" w:history="1">
        <w:r w:rsidR="00687127" w:rsidRPr="004C660F">
          <w:rPr>
            <w:rStyle w:val="Hypertextovodkaz"/>
          </w:rPr>
          <w:t>18.</w:t>
        </w:r>
        <w:r w:rsidR="00687127">
          <w:rPr>
            <w:rFonts w:eastAsiaTheme="minorEastAsia"/>
            <w:caps w:val="0"/>
            <w:noProof/>
            <w:sz w:val="22"/>
            <w:szCs w:val="22"/>
            <w:lang w:eastAsia="cs-CZ"/>
          </w:rPr>
          <w:tab/>
        </w:r>
        <w:r w:rsidR="00687127" w:rsidRPr="004C660F">
          <w:rPr>
            <w:rStyle w:val="Hypertextovodkaz"/>
          </w:rPr>
          <w:t>ZRUŠENÍ ZADÁVACÍHO ŘÍZENÍ</w:t>
        </w:r>
        <w:r w:rsidR="00687127">
          <w:rPr>
            <w:noProof/>
            <w:webHidden/>
          </w:rPr>
          <w:tab/>
        </w:r>
        <w:r w:rsidR="00687127">
          <w:rPr>
            <w:noProof/>
            <w:webHidden/>
          </w:rPr>
          <w:fldChar w:fldCharType="begin"/>
        </w:r>
        <w:r w:rsidR="00687127">
          <w:rPr>
            <w:noProof/>
            <w:webHidden/>
          </w:rPr>
          <w:instrText xml:space="preserve"> PAGEREF _Toc99606998 \h </w:instrText>
        </w:r>
        <w:r w:rsidR="00687127">
          <w:rPr>
            <w:noProof/>
            <w:webHidden/>
          </w:rPr>
        </w:r>
        <w:r w:rsidR="00687127">
          <w:rPr>
            <w:noProof/>
            <w:webHidden/>
          </w:rPr>
          <w:fldChar w:fldCharType="separate"/>
        </w:r>
        <w:r w:rsidR="00687127">
          <w:rPr>
            <w:noProof/>
            <w:webHidden/>
          </w:rPr>
          <w:t>28</w:t>
        </w:r>
        <w:r w:rsidR="00687127">
          <w:rPr>
            <w:noProof/>
            <w:webHidden/>
          </w:rPr>
          <w:fldChar w:fldCharType="end"/>
        </w:r>
      </w:hyperlink>
    </w:p>
    <w:p w14:paraId="44DD473B" w14:textId="28B671B4" w:rsidR="00687127" w:rsidRDefault="00643EC5">
      <w:pPr>
        <w:pStyle w:val="Obsah1"/>
        <w:rPr>
          <w:rFonts w:eastAsiaTheme="minorEastAsia"/>
          <w:caps w:val="0"/>
          <w:noProof/>
          <w:sz w:val="22"/>
          <w:szCs w:val="22"/>
          <w:lang w:eastAsia="cs-CZ"/>
        </w:rPr>
      </w:pPr>
      <w:hyperlink w:anchor="_Toc99606999" w:history="1">
        <w:r w:rsidR="00687127" w:rsidRPr="004C660F">
          <w:rPr>
            <w:rStyle w:val="Hypertextovodkaz"/>
          </w:rPr>
          <w:t>19.</w:t>
        </w:r>
        <w:r w:rsidR="00687127">
          <w:rPr>
            <w:rFonts w:eastAsiaTheme="minorEastAsia"/>
            <w:caps w:val="0"/>
            <w:noProof/>
            <w:sz w:val="22"/>
            <w:szCs w:val="22"/>
            <w:lang w:eastAsia="cs-CZ"/>
          </w:rPr>
          <w:tab/>
        </w:r>
        <w:r w:rsidR="00687127" w:rsidRPr="004C660F">
          <w:rPr>
            <w:rStyle w:val="Hypertextovodkaz"/>
          </w:rPr>
          <w:t>UZAVŘENÍ SMLOUVY</w:t>
        </w:r>
        <w:r w:rsidR="00687127">
          <w:rPr>
            <w:noProof/>
            <w:webHidden/>
          </w:rPr>
          <w:tab/>
        </w:r>
        <w:r w:rsidR="00687127">
          <w:rPr>
            <w:noProof/>
            <w:webHidden/>
          </w:rPr>
          <w:fldChar w:fldCharType="begin"/>
        </w:r>
        <w:r w:rsidR="00687127">
          <w:rPr>
            <w:noProof/>
            <w:webHidden/>
          </w:rPr>
          <w:instrText xml:space="preserve"> PAGEREF _Toc99606999 \h </w:instrText>
        </w:r>
        <w:r w:rsidR="00687127">
          <w:rPr>
            <w:noProof/>
            <w:webHidden/>
          </w:rPr>
        </w:r>
        <w:r w:rsidR="00687127">
          <w:rPr>
            <w:noProof/>
            <w:webHidden/>
          </w:rPr>
          <w:fldChar w:fldCharType="separate"/>
        </w:r>
        <w:r w:rsidR="00687127">
          <w:rPr>
            <w:noProof/>
            <w:webHidden/>
          </w:rPr>
          <w:t>28</w:t>
        </w:r>
        <w:r w:rsidR="00687127">
          <w:rPr>
            <w:noProof/>
            <w:webHidden/>
          </w:rPr>
          <w:fldChar w:fldCharType="end"/>
        </w:r>
      </w:hyperlink>
    </w:p>
    <w:p w14:paraId="780285DC" w14:textId="598B091B" w:rsidR="00687127" w:rsidRDefault="00643EC5">
      <w:pPr>
        <w:pStyle w:val="Obsah1"/>
        <w:rPr>
          <w:rFonts w:eastAsiaTheme="minorEastAsia"/>
          <w:caps w:val="0"/>
          <w:noProof/>
          <w:sz w:val="22"/>
          <w:szCs w:val="22"/>
          <w:lang w:eastAsia="cs-CZ"/>
        </w:rPr>
      </w:pPr>
      <w:hyperlink w:anchor="_Toc99607000" w:history="1">
        <w:r w:rsidR="00687127" w:rsidRPr="004C660F">
          <w:rPr>
            <w:rStyle w:val="Hypertextovodkaz"/>
          </w:rPr>
          <w:t>20.</w:t>
        </w:r>
        <w:r w:rsidR="00687127">
          <w:rPr>
            <w:rFonts w:eastAsiaTheme="minorEastAsia"/>
            <w:caps w:val="0"/>
            <w:noProof/>
            <w:sz w:val="22"/>
            <w:szCs w:val="22"/>
            <w:lang w:eastAsia="cs-CZ"/>
          </w:rPr>
          <w:tab/>
        </w:r>
        <w:r w:rsidR="00687127" w:rsidRPr="004C660F">
          <w:rPr>
            <w:rStyle w:val="Hypertextovodkaz"/>
          </w:rPr>
          <w:t>OCHRANA INFORMACÍ</w:t>
        </w:r>
        <w:r w:rsidR="00687127">
          <w:rPr>
            <w:noProof/>
            <w:webHidden/>
          </w:rPr>
          <w:tab/>
        </w:r>
        <w:r w:rsidR="00687127">
          <w:rPr>
            <w:noProof/>
            <w:webHidden/>
          </w:rPr>
          <w:fldChar w:fldCharType="begin"/>
        </w:r>
        <w:r w:rsidR="00687127">
          <w:rPr>
            <w:noProof/>
            <w:webHidden/>
          </w:rPr>
          <w:instrText xml:space="preserve"> PAGEREF _Toc99607000 \h </w:instrText>
        </w:r>
        <w:r w:rsidR="00687127">
          <w:rPr>
            <w:noProof/>
            <w:webHidden/>
          </w:rPr>
        </w:r>
        <w:r w:rsidR="00687127">
          <w:rPr>
            <w:noProof/>
            <w:webHidden/>
          </w:rPr>
          <w:fldChar w:fldCharType="separate"/>
        </w:r>
        <w:r w:rsidR="00687127">
          <w:rPr>
            <w:noProof/>
            <w:webHidden/>
          </w:rPr>
          <w:t>32</w:t>
        </w:r>
        <w:r w:rsidR="00687127">
          <w:rPr>
            <w:noProof/>
            <w:webHidden/>
          </w:rPr>
          <w:fldChar w:fldCharType="end"/>
        </w:r>
      </w:hyperlink>
    </w:p>
    <w:p w14:paraId="13D64A8D" w14:textId="1D0A747F" w:rsidR="00687127" w:rsidRDefault="00643EC5">
      <w:pPr>
        <w:pStyle w:val="Obsah1"/>
        <w:rPr>
          <w:rFonts w:eastAsiaTheme="minorEastAsia"/>
          <w:caps w:val="0"/>
          <w:noProof/>
          <w:sz w:val="22"/>
          <w:szCs w:val="22"/>
          <w:lang w:eastAsia="cs-CZ"/>
        </w:rPr>
      </w:pPr>
      <w:hyperlink w:anchor="_Toc99607001" w:history="1">
        <w:r w:rsidR="00687127" w:rsidRPr="004C660F">
          <w:rPr>
            <w:rStyle w:val="Hypertextovodkaz"/>
          </w:rPr>
          <w:t>21.</w:t>
        </w:r>
        <w:r w:rsidR="00687127">
          <w:rPr>
            <w:rFonts w:eastAsiaTheme="minorEastAsia"/>
            <w:caps w:val="0"/>
            <w:noProof/>
            <w:sz w:val="22"/>
            <w:szCs w:val="22"/>
            <w:lang w:eastAsia="cs-CZ"/>
          </w:rPr>
          <w:tab/>
        </w:r>
        <w:r w:rsidR="00687127" w:rsidRPr="004C660F">
          <w:rPr>
            <w:rStyle w:val="Hypertextovodkaz"/>
          </w:rPr>
          <w:t>ZADÁVACÍ LHŮTA A JISTOTA ZA NABÍDKU</w:t>
        </w:r>
        <w:r w:rsidR="00687127">
          <w:rPr>
            <w:noProof/>
            <w:webHidden/>
          </w:rPr>
          <w:tab/>
        </w:r>
        <w:r w:rsidR="00687127">
          <w:rPr>
            <w:noProof/>
            <w:webHidden/>
          </w:rPr>
          <w:fldChar w:fldCharType="begin"/>
        </w:r>
        <w:r w:rsidR="00687127">
          <w:rPr>
            <w:noProof/>
            <w:webHidden/>
          </w:rPr>
          <w:instrText xml:space="preserve"> PAGEREF _Toc99607001 \h </w:instrText>
        </w:r>
        <w:r w:rsidR="00687127">
          <w:rPr>
            <w:noProof/>
            <w:webHidden/>
          </w:rPr>
        </w:r>
        <w:r w:rsidR="00687127">
          <w:rPr>
            <w:noProof/>
            <w:webHidden/>
          </w:rPr>
          <w:fldChar w:fldCharType="separate"/>
        </w:r>
        <w:r w:rsidR="00687127">
          <w:rPr>
            <w:noProof/>
            <w:webHidden/>
          </w:rPr>
          <w:t>32</w:t>
        </w:r>
        <w:r w:rsidR="00687127">
          <w:rPr>
            <w:noProof/>
            <w:webHidden/>
          </w:rPr>
          <w:fldChar w:fldCharType="end"/>
        </w:r>
      </w:hyperlink>
    </w:p>
    <w:p w14:paraId="1EF6BFFE" w14:textId="3EAD8008" w:rsidR="00687127" w:rsidRDefault="00643EC5">
      <w:pPr>
        <w:pStyle w:val="Obsah1"/>
        <w:rPr>
          <w:rFonts w:eastAsiaTheme="minorEastAsia"/>
          <w:caps w:val="0"/>
          <w:noProof/>
          <w:sz w:val="22"/>
          <w:szCs w:val="22"/>
          <w:lang w:eastAsia="cs-CZ"/>
        </w:rPr>
      </w:pPr>
      <w:hyperlink w:anchor="_Toc99607002" w:history="1">
        <w:r w:rsidR="00687127" w:rsidRPr="004C660F">
          <w:rPr>
            <w:rStyle w:val="Hypertextovodkaz"/>
          </w:rPr>
          <w:t>22.</w:t>
        </w:r>
        <w:r w:rsidR="00687127">
          <w:rPr>
            <w:rFonts w:eastAsiaTheme="minorEastAsia"/>
            <w:caps w:val="0"/>
            <w:noProof/>
            <w:sz w:val="22"/>
            <w:szCs w:val="22"/>
            <w:lang w:eastAsia="cs-CZ"/>
          </w:rPr>
          <w:tab/>
        </w:r>
        <w:r w:rsidR="00687127" w:rsidRPr="004C660F">
          <w:rPr>
            <w:rStyle w:val="Hypertextovodkaz"/>
          </w:rPr>
          <w:t>SOCIÁLNĚ A ENVIROMENTÁLNĚ ODPOVĚDNÉ ZADÁVÁNÍ, INOVACE</w:t>
        </w:r>
        <w:r w:rsidR="00687127">
          <w:rPr>
            <w:noProof/>
            <w:webHidden/>
          </w:rPr>
          <w:tab/>
        </w:r>
        <w:r w:rsidR="00687127">
          <w:rPr>
            <w:noProof/>
            <w:webHidden/>
          </w:rPr>
          <w:fldChar w:fldCharType="begin"/>
        </w:r>
        <w:r w:rsidR="00687127">
          <w:rPr>
            <w:noProof/>
            <w:webHidden/>
          </w:rPr>
          <w:instrText xml:space="preserve"> PAGEREF _Toc99607002 \h </w:instrText>
        </w:r>
        <w:r w:rsidR="00687127">
          <w:rPr>
            <w:noProof/>
            <w:webHidden/>
          </w:rPr>
        </w:r>
        <w:r w:rsidR="00687127">
          <w:rPr>
            <w:noProof/>
            <w:webHidden/>
          </w:rPr>
          <w:fldChar w:fldCharType="separate"/>
        </w:r>
        <w:r w:rsidR="00687127">
          <w:rPr>
            <w:noProof/>
            <w:webHidden/>
          </w:rPr>
          <w:t>32</w:t>
        </w:r>
        <w:r w:rsidR="00687127">
          <w:rPr>
            <w:noProof/>
            <w:webHidden/>
          </w:rPr>
          <w:fldChar w:fldCharType="end"/>
        </w:r>
      </w:hyperlink>
    </w:p>
    <w:p w14:paraId="7B3032A9" w14:textId="52C54D0F" w:rsidR="00687127" w:rsidRDefault="00643EC5">
      <w:pPr>
        <w:pStyle w:val="Obsah1"/>
        <w:rPr>
          <w:rFonts w:eastAsiaTheme="minorEastAsia"/>
          <w:caps w:val="0"/>
          <w:noProof/>
          <w:sz w:val="22"/>
          <w:szCs w:val="22"/>
          <w:lang w:eastAsia="cs-CZ"/>
        </w:rPr>
      </w:pPr>
      <w:hyperlink w:anchor="_Toc99607003" w:history="1">
        <w:r w:rsidR="00687127" w:rsidRPr="004C660F">
          <w:rPr>
            <w:rStyle w:val="Hypertextovodkaz"/>
          </w:rPr>
          <w:t>23.</w:t>
        </w:r>
        <w:r w:rsidR="00687127">
          <w:rPr>
            <w:rFonts w:eastAsiaTheme="minorEastAsia"/>
            <w:caps w:val="0"/>
            <w:noProof/>
            <w:sz w:val="22"/>
            <w:szCs w:val="22"/>
            <w:lang w:eastAsia="cs-CZ"/>
          </w:rPr>
          <w:tab/>
        </w:r>
        <w:r w:rsidR="00687127" w:rsidRPr="004C660F">
          <w:rPr>
            <w:rStyle w:val="Hypertextovodkaz"/>
          </w:rPr>
          <w:t>PŘÍLOHY TĚCHTO POKYNŮ</w:t>
        </w:r>
        <w:r w:rsidR="00687127">
          <w:rPr>
            <w:noProof/>
            <w:webHidden/>
          </w:rPr>
          <w:tab/>
        </w:r>
        <w:r w:rsidR="00687127">
          <w:rPr>
            <w:noProof/>
            <w:webHidden/>
          </w:rPr>
          <w:fldChar w:fldCharType="begin"/>
        </w:r>
        <w:r w:rsidR="00687127">
          <w:rPr>
            <w:noProof/>
            <w:webHidden/>
          </w:rPr>
          <w:instrText xml:space="preserve"> PAGEREF _Toc99607003 \h </w:instrText>
        </w:r>
        <w:r w:rsidR="00687127">
          <w:rPr>
            <w:noProof/>
            <w:webHidden/>
          </w:rPr>
        </w:r>
        <w:r w:rsidR="00687127">
          <w:rPr>
            <w:noProof/>
            <w:webHidden/>
          </w:rPr>
          <w:fldChar w:fldCharType="separate"/>
        </w:r>
        <w:r w:rsidR="00687127">
          <w:rPr>
            <w:noProof/>
            <w:webHidden/>
          </w:rPr>
          <w:t>33</w:t>
        </w:r>
        <w:r w:rsidR="00687127">
          <w:rPr>
            <w:noProof/>
            <w:webHidden/>
          </w:rPr>
          <w:fldChar w:fldCharType="end"/>
        </w:r>
      </w:hyperlink>
    </w:p>
    <w:p w14:paraId="6912832D" w14:textId="624E452B" w:rsidR="00AD0C7B" w:rsidRDefault="00BD7E91" w:rsidP="008D03B9">
      <w:r>
        <w:fldChar w:fldCharType="end"/>
      </w:r>
    </w:p>
    <w:p w14:paraId="063F3675" w14:textId="77777777" w:rsidR="00AD0C7B" w:rsidRDefault="00AD0C7B">
      <w:r>
        <w:br w:type="page"/>
      </w:r>
    </w:p>
    <w:p w14:paraId="4218E991" w14:textId="77777777" w:rsidR="0035531B" w:rsidRDefault="0035531B" w:rsidP="0035531B">
      <w:pPr>
        <w:pStyle w:val="Nadpis1-1"/>
      </w:pPr>
      <w:bookmarkStart w:id="0" w:name="_Toc99606981"/>
      <w:bookmarkStart w:id="1" w:name="_Toc389559699"/>
      <w:bookmarkStart w:id="2" w:name="_Toc397429847"/>
      <w:bookmarkStart w:id="3" w:name="_Ref433028040"/>
      <w:bookmarkStart w:id="4" w:name="_Toc1048197"/>
      <w:r>
        <w:lastRenderedPageBreak/>
        <w:t>ÚVODNÍ USTANOVENÍ</w:t>
      </w:r>
      <w:bookmarkEnd w:id="0"/>
    </w:p>
    <w:p w14:paraId="50C528F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36C10B35" w14:textId="77777777" w:rsidR="0035531B" w:rsidRPr="006605A2" w:rsidRDefault="0035531B" w:rsidP="0035531B">
      <w:pPr>
        <w:pStyle w:val="Text1-1"/>
        <w:rPr>
          <w:b/>
        </w:rPr>
      </w:pPr>
      <w:r w:rsidRPr="006605A2">
        <w:rPr>
          <w:b/>
        </w:rPr>
        <w:t>Zadavatel je veřejným zadavat</w:t>
      </w:r>
      <w:r w:rsidR="003717A3" w:rsidRPr="006605A2">
        <w:rPr>
          <w:b/>
        </w:rPr>
        <w:t>e</w:t>
      </w:r>
      <w:r w:rsidRPr="006605A2">
        <w:rPr>
          <w:b/>
        </w:rPr>
        <w:t>lem, který zadává tuto veřejnou zakázku při výkonu relevantní činnosti ve smyslu ustanovení § 153 odst. 1 písm. f) ZZVZ.</w:t>
      </w:r>
      <w:r w:rsidR="00092CC9" w:rsidRPr="006605A2">
        <w:rPr>
          <w:b/>
        </w:rPr>
        <w:t xml:space="preserve"> v </w:t>
      </w:r>
      <w:r w:rsidRPr="006605A2">
        <w:rPr>
          <w:b/>
        </w:rPr>
        <w:t>souladu</w:t>
      </w:r>
      <w:r w:rsidR="00845C50" w:rsidRPr="006605A2">
        <w:rPr>
          <w:b/>
        </w:rPr>
        <w:t xml:space="preserve"> s </w:t>
      </w:r>
      <w:r w:rsidRPr="006605A2">
        <w:rPr>
          <w:b/>
        </w:rPr>
        <w:t>§</w:t>
      </w:r>
      <w:r w:rsidR="00BB4AF2" w:rsidRPr="006605A2">
        <w:rPr>
          <w:b/>
        </w:rPr>
        <w:t> </w:t>
      </w:r>
      <w:r w:rsidRPr="006605A2">
        <w:rPr>
          <w:b/>
        </w:rPr>
        <w:t xml:space="preserve">151 odst. 1 ZZVZ se tato zakázka považuje za sektorovou veřejnou zakázku. </w:t>
      </w:r>
    </w:p>
    <w:p w14:paraId="26D7BFAE"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3DE13E5E"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52272EB" w14:textId="77777777"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14:paraId="159F61E3"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E7B0401" w14:textId="77777777" w:rsidR="0035531B" w:rsidRDefault="0035531B" w:rsidP="007A245C">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7A245C">
        <w:t xml:space="preserve"> </w:t>
      </w:r>
      <w:r w:rsidR="007A245C" w:rsidRPr="007A245C">
        <w:t>To neplatí v případě postupu dle § 40 odst. 4 ZZVZ</w:t>
      </w:r>
      <w:r w:rsidR="007A245C">
        <w:t>.</w:t>
      </w:r>
    </w:p>
    <w:p w14:paraId="7055593A"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154CEF1F"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437E4537" w14:textId="77777777" w:rsidR="0035531B" w:rsidRDefault="0035531B" w:rsidP="0035531B">
      <w:pPr>
        <w:pStyle w:val="Nadpis1-1"/>
      </w:pPr>
      <w:bookmarkStart w:id="5" w:name="_Toc99606982"/>
      <w:r>
        <w:t>IDENTIFIKAČNÍ ÚDAJE ZADAVATELE</w:t>
      </w:r>
      <w:bookmarkEnd w:id="5"/>
    </w:p>
    <w:p w14:paraId="5E32175C" w14:textId="77777777" w:rsidR="0035531B" w:rsidRPr="0035531B" w:rsidRDefault="0035531B" w:rsidP="0035531B">
      <w:pPr>
        <w:pStyle w:val="Textbezslovn"/>
        <w:spacing w:after="0"/>
        <w:rPr>
          <w:rStyle w:val="Tun9b"/>
        </w:rPr>
      </w:pPr>
      <w:r w:rsidRPr="0035531B">
        <w:rPr>
          <w:rStyle w:val="Tun9b"/>
        </w:rPr>
        <w:t xml:space="preserve">Správa </w:t>
      </w:r>
      <w:r w:rsidR="00D27353">
        <w:rPr>
          <w:rStyle w:val="Tun9b"/>
        </w:rPr>
        <w:t>železnic</w:t>
      </w:r>
      <w:r w:rsidRPr="0035531B">
        <w:rPr>
          <w:rStyle w:val="Tun9b"/>
        </w:rPr>
        <w:t>, státní organizace</w:t>
      </w:r>
    </w:p>
    <w:p w14:paraId="42B71018" w14:textId="77777777" w:rsidR="0035531B" w:rsidRDefault="0035531B" w:rsidP="0035531B">
      <w:pPr>
        <w:pStyle w:val="Textbezslovn"/>
        <w:spacing w:after="0"/>
      </w:pPr>
      <w:r>
        <w:t>sídlo: Dlážděná 1003/7, Praha 1, Nové Město, PSČ 110 00</w:t>
      </w:r>
    </w:p>
    <w:p w14:paraId="03F1433C"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6605A2">
        <w:t>A</w:t>
      </w:r>
      <w:r>
        <w:t>48384</w:t>
      </w:r>
    </w:p>
    <w:p w14:paraId="59AD1875" w14:textId="77777777" w:rsidR="0035531B" w:rsidRDefault="0035531B" w:rsidP="0035531B">
      <w:pPr>
        <w:pStyle w:val="Textbezslovn"/>
        <w:spacing w:after="0"/>
      </w:pPr>
      <w:r>
        <w:t>IČO: 70994234</w:t>
      </w:r>
    </w:p>
    <w:p w14:paraId="60901B2A" w14:textId="77777777" w:rsidR="0035531B" w:rsidRDefault="0035531B" w:rsidP="0035531B">
      <w:pPr>
        <w:pStyle w:val="Textbezslovn"/>
        <w:spacing w:after="0"/>
      </w:pPr>
      <w:r>
        <w:t>DIČ: CZ70994234</w:t>
      </w:r>
    </w:p>
    <w:p w14:paraId="271AC0C4" w14:textId="12C6AA6C" w:rsidR="00FB7106" w:rsidRDefault="0035531B" w:rsidP="00EC0FC9">
      <w:pPr>
        <w:pStyle w:val="Textbezslovn"/>
      </w:pPr>
      <w:r>
        <w:lastRenderedPageBreak/>
        <w:t>Identifikátor datové schránky: uccchjm</w:t>
      </w:r>
    </w:p>
    <w:p w14:paraId="4861F18D" w14:textId="77777777" w:rsidR="00FB7106" w:rsidRPr="00FB7106" w:rsidRDefault="00FB7106" w:rsidP="00FB7106">
      <w:pPr>
        <w:pStyle w:val="Textbezslovn"/>
      </w:pPr>
      <w:r w:rsidRPr="00FB7106">
        <w:t>Zakázku zadává organizační jednotka zadavatele:</w:t>
      </w:r>
    </w:p>
    <w:p w14:paraId="644E4DF8" w14:textId="77777777" w:rsidR="00EC0FC9" w:rsidRPr="00FB7106" w:rsidRDefault="00EC0FC9" w:rsidP="00EC0FC9">
      <w:pPr>
        <w:pStyle w:val="Textbezslovn"/>
      </w:pPr>
      <w:r w:rsidRPr="00FB7106">
        <w:t>Název:</w:t>
      </w:r>
      <w:r w:rsidRPr="00FB7106">
        <w:tab/>
      </w:r>
      <w:r w:rsidRPr="00FB7106">
        <w:tab/>
      </w:r>
      <w:r w:rsidRPr="0069087C">
        <w:t>Oblastní ředitelství Praha</w:t>
      </w:r>
    </w:p>
    <w:p w14:paraId="2B120CD2" w14:textId="77777777" w:rsidR="00EC0FC9" w:rsidRPr="00FB7106" w:rsidRDefault="00EC0FC9" w:rsidP="00EC0FC9">
      <w:pPr>
        <w:pStyle w:val="Textbezslovn"/>
      </w:pPr>
      <w:r w:rsidRPr="00FB7106">
        <w:t>Sídlo:</w:t>
      </w:r>
      <w:r w:rsidRPr="00FB7106">
        <w:tab/>
      </w:r>
      <w:r w:rsidRPr="00FB7106">
        <w:tab/>
      </w:r>
      <w:r w:rsidRPr="0069087C">
        <w:rPr>
          <w:rStyle w:val="Zdraznn"/>
        </w:rPr>
        <w:t>Partyzánská 24, 170 00 Praha 7</w:t>
      </w:r>
    </w:p>
    <w:p w14:paraId="6E829314" w14:textId="48581E65" w:rsidR="00EC0FC9" w:rsidRPr="00E52008" w:rsidRDefault="00EC0FC9" w:rsidP="00EC0FC9">
      <w:pPr>
        <w:pStyle w:val="Textbezslovn"/>
        <w:rPr>
          <w:rStyle w:val="Zdraznn"/>
        </w:rPr>
      </w:pPr>
      <w:r w:rsidRPr="00FB7106">
        <w:t>Zastoupená:</w:t>
      </w:r>
      <w:r w:rsidRPr="00FB7106">
        <w:tab/>
      </w:r>
      <w:r w:rsidRPr="0069087C">
        <w:rPr>
          <w:rStyle w:val="Zdraznn"/>
        </w:rPr>
        <w:t xml:space="preserve">Ing. Vladimír Filip, ředitel Oblastního ředitelství Praha, na základě </w:t>
      </w:r>
      <w:r w:rsidRPr="00E52008">
        <w:rPr>
          <w:rStyle w:val="Zdraznn"/>
        </w:rPr>
        <w:t xml:space="preserve">pověření č. </w:t>
      </w:r>
      <w:r w:rsidR="0071356E" w:rsidRPr="0071356E">
        <w:rPr>
          <w:rStyle w:val="Zdraznn"/>
        </w:rPr>
        <w:t>3159</w:t>
      </w:r>
      <w:r w:rsidRPr="0071356E">
        <w:rPr>
          <w:rStyle w:val="Zdraznn"/>
        </w:rPr>
        <w:t xml:space="preserve"> ze dne </w:t>
      </w:r>
      <w:r w:rsidR="0071356E" w:rsidRPr="0071356E">
        <w:rPr>
          <w:rStyle w:val="Zdraznn"/>
        </w:rPr>
        <w:t>01. 03. 2022</w:t>
      </w:r>
    </w:p>
    <w:p w14:paraId="09C4BF4F" w14:textId="77777777" w:rsidR="0035531B" w:rsidRDefault="0035531B" w:rsidP="00FB7106">
      <w:pPr>
        <w:pStyle w:val="Nadpis1-1"/>
      </w:pPr>
      <w:bookmarkStart w:id="6" w:name="_Toc99606983"/>
      <w:r>
        <w:t>KOMUNIKACE MEZI ZADAVATELEM</w:t>
      </w:r>
      <w:r w:rsidR="00845C50">
        <w:t xml:space="preserve"> a </w:t>
      </w:r>
      <w:r>
        <w:t>DODAVATELEM</w:t>
      </w:r>
      <w:bookmarkEnd w:id="6"/>
      <w:r>
        <w:t xml:space="preserve"> </w:t>
      </w:r>
    </w:p>
    <w:p w14:paraId="5BEBF4F7" w14:textId="74295656" w:rsidR="0035531B" w:rsidRDefault="0035531B" w:rsidP="00816CA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FD0BEC" w:rsidRPr="00FD0BEC">
        <w:t xml:space="preserve"> </w:t>
      </w:r>
      <w:hyperlink r:id="rId11" w:history="1">
        <w:r w:rsidR="00FD0BEC" w:rsidRPr="00A6336E">
          <w:rPr>
            <w:rStyle w:val="Hypertextovodkaz"/>
            <w:noProof w:val="0"/>
          </w:rPr>
          <w:t>https://zakazky.spravazeleznic.cz/</w:t>
        </w:r>
      </w:hyperlink>
      <w:r w:rsidR="00816CA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7A094648" w14:textId="77777777" w:rsidR="00EC0FC9" w:rsidRDefault="0035531B" w:rsidP="00EC0FC9">
      <w:pPr>
        <w:pStyle w:val="Text1-1"/>
      </w:pPr>
      <w:r>
        <w:t xml:space="preserve">Kontaktní osobou zadavatele </w:t>
      </w:r>
      <w:r w:rsidR="00EC0FC9">
        <w:t xml:space="preserve">pro zadávací řízení je: </w:t>
      </w:r>
      <w:r w:rsidR="00EC0FC9" w:rsidRPr="0069087C">
        <w:t>Ing. Barbora Marešková,</w:t>
      </w:r>
    </w:p>
    <w:p w14:paraId="50DA3A9B" w14:textId="77777777" w:rsidR="00EC0FC9" w:rsidRDefault="00EC0FC9" w:rsidP="00EC0FC9">
      <w:pPr>
        <w:pStyle w:val="Textbezslovn"/>
        <w:spacing w:after="0"/>
      </w:pPr>
      <w:r>
        <w:t xml:space="preserve">telefon: </w:t>
      </w:r>
      <w:r>
        <w:tab/>
      </w:r>
      <w:r w:rsidRPr="0069087C">
        <w:t>972 224 811</w:t>
      </w:r>
    </w:p>
    <w:p w14:paraId="5F072F4A" w14:textId="77777777" w:rsidR="00EC0FC9" w:rsidRDefault="00EC0FC9" w:rsidP="00EC0FC9">
      <w:pPr>
        <w:pStyle w:val="Textbezslovn"/>
        <w:spacing w:after="0"/>
      </w:pPr>
      <w:r>
        <w:t xml:space="preserve">e-mail: </w:t>
      </w:r>
      <w:r>
        <w:tab/>
      </w:r>
      <w:hyperlink r:id="rId12" w:history="1">
        <w:r w:rsidRPr="0069087C">
          <w:rPr>
            <w:rStyle w:val="Hypertextovodkaz"/>
            <w:noProof w:val="0"/>
          </w:rPr>
          <w:t>ORPHAVZ@spravazeleznic.cz</w:t>
        </w:r>
      </w:hyperlink>
    </w:p>
    <w:p w14:paraId="31AE01B3" w14:textId="77777777" w:rsidR="00EC0FC9" w:rsidRDefault="00EC0FC9" w:rsidP="00EC0FC9">
      <w:pPr>
        <w:pStyle w:val="Textbezslovn"/>
      </w:pPr>
      <w:r>
        <w:t xml:space="preserve">adresa: </w:t>
      </w:r>
      <w:r>
        <w:tab/>
      </w:r>
      <w:r w:rsidRPr="0069087C">
        <w:t>Oblastní ředitelství Praha, Partyzánská 24, 170 00 Praha 7</w:t>
      </w:r>
    </w:p>
    <w:p w14:paraId="7B84055E" w14:textId="77777777" w:rsidR="00EC0FC9" w:rsidRDefault="00EC0FC9" w:rsidP="00EC0FC9">
      <w:pPr>
        <w:pStyle w:val="Textbezslovn"/>
        <w:keepLines/>
        <w:widowControl w:val="0"/>
      </w:pPr>
      <w:r>
        <w:t>Kontaktní osobou zadavatele ve věcech technických je: Ing. Pavel Stejskal</w:t>
      </w:r>
    </w:p>
    <w:p w14:paraId="12CEE315" w14:textId="77777777" w:rsidR="00EC0FC9" w:rsidRDefault="00EC0FC9" w:rsidP="00EC0FC9">
      <w:pPr>
        <w:pStyle w:val="Textbezslovn"/>
        <w:keepLines/>
        <w:widowControl w:val="0"/>
        <w:spacing w:after="0"/>
      </w:pPr>
      <w:r>
        <w:t xml:space="preserve">telefon: </w:t>
      </w:r>
      <w:r>
        <w:tab/>
        <w:t>972 224 810</w:t>
      </w:r>
    </w:p>
    <w:p w14:paraId="25EA60E4" w14:textId="77777777" w:rsidR="00EC0FC9" w:rsidRDefault="00EC0FC9" w:rsidP="00EC0FC9">
      <w:pPr>
        <w:pStyle w:val="Textbezslovn"/>
        <w:keepLines/>
        <w:widowControl w:val="0"/>
        <w:spacing w:after="0"/>
      </w:pPr>
      <w:r>
        <w:t xml:space="preserve">e-mail: </w:t>
      </w:r>
      <w:r>
        <w:tab/>
      </w:r>
      <w:hyperlink r:id="rId13" w:history="1">
        <w:r w:rsidRPr="007A41D5">
          <w:rPr>
            <w:rStyle w:val="Hypertextovodkaz"/>
            <w:noProof w:val="0"/>
          </w:rPr>
          <w:t>StejskalPa@spravazeleznic.cz</w:t>
        </w:r>
      </w:hyperlink>
    </w:p>
    <w:p w14:paraId="1F3002AE" w14:textId="6546B748" w:rsidR="00EC0FC9" w:rsidRPr="00EC0FC9" w:rsidRDefault="00EC0FC9" w:rsidP="00EC0FC9">
      <w:pPr>
        <w:pStyle w:val="Textbezslovn"/>
        <w:spacing w:after="0"/>
        <w:rPr>
          <w:rFonts w:cs="Calibri"/>
          <w:szCs w:val="20"/>
        </w:rPr>
      </w:pPr>
      <w:r>
        <w:t>adresa:</w:t>
      </w:r>
      <w:r>
        <w:tab/>
        <w:t>Oblastní ředitelství Praha, Partyzánská 24, 170 00 Praha 7</w:t>
      </w:r>
    </w:p>
    <w:p w14:paraId="4414C1EF" w14:textId="3B02CF5D" w:rsidR="0035531B" w:rsidRDefault="0035531B" w:rsidP="0035531B">
      <w:pPr>
        <w:pStyle w:val="Nadpis1-1"/>
      </w:pPr>
      <w:bookmarkStart w:id="7" w:name="_Toc99606984"/>
      <w:r>
        <w:t>ÚČEL</w:t>
      </w:r>
      <w:r w:rsidR="00845C50">
        <w:t xml:space="preserve"> a </w:t>
      </w:r>
      <w:r>
        <w:t>PŘEDMĚT PLNĚNÍ VEŘEJNÉ ZAKÁZKY</w:t>
      </w:r>
      <w:bookmarkEnd w:id="7"/>
    </w:p>
    <w:p w14:paraId="6B60D1B4" w14:textId="77777777" w:rsidR="0035531B" w:rsidRDefault="0035531B" w:rsidP="0035531B">
      <w:pPr>
        <w:pStyle w:val="Text1-1"/>
      </w:pPr>
      <w:r>
        <w:t>Účel veřejné zakázky</w:t>
      </w:r>
    </w:p>
    <w:p w14:paraId="69773FB4" w14:textId="1793CEC9" w:rsidR="00EC0FC9" w:rsidRDefault="00EC0FC9" w:rsidP="00EC0FC9">
      <w:pPr>
        <w:pStyle w:val="Textbezslovn"/>
      </w:pPr>
      <w:r w:rsidRPr="00381471">
        <w:t>Účelem této veřejné zakázky je oprava železničního svršku k zajištění plynulosti a bezpečnosti železniční dopravy a zvýšení kvality stavu dopravní cesty. Provedením opravy a výměny součástí železničního svršku dojde k odstranění jednotlivých závad.</w:t>
      </w:r>
    </w:p>
    <w:p w14:paraId="1AEB40B4" w14:textId="77777777" w:rsidR="0035531B" w:rsidRDefault="0035531B" w:rsidP="0035531B">
      <w:pPr>
        <w:pStyle w:val="Text1-1"/>
      </w:pPr>
      <w:r>
        <w:t>Předmět plnění veřejné zakázky</w:t>
      </w:r>
    </w:p>
    <w:p w14:paraId="0DF2B918" w14:textId="0027A123" w:rsidR="00EC0FC9" w:rsidRDefault="00EC0FC9" w:rsidP="00EC0FC9">
      <w:pPr>
        <w:pStyle w:val="Textbezslovn"/>
      </w:pPr>
      <w:r>
        <w:t>Předmětem plnění této veřejné zakázky jsou opravné práce na železničním svršku v členění na jednotlivé stavební objekty. V</w:t>
      </w:r>
      <w:r w:rsidRPr="00EC0FC9">
        <w:t>ýměna kolejnic a pražců, čištění kolejového lože, oprava odvodnění, dopl</w:t>
      </w:r>
      <w:r>
        <w:t>nění kolejového lože, svařování a</w:t>
      </w:r>
      <w:r w:rsidRPr="00EC0FC9">
        <w:t xml:space="preserve"> úprava GPK.</w:t>
      </w:r>
    </w:p>
    <w:p w14:paraId="33B38192" w14:textId="77777777" w:rsidR="00EC0FC9" w:rsidRDefault="00EC0FC9" w:rsidP="00EC0FC9">
      <w:pPr>
        <w:pStyle w:val="Textbezslovn"/>
      </w:pPr>
      <w:r>
        <w:t>V členění na tyto stavební objekty:</w:t>
      </w:r>
      <w:r>
        <w:tab/>
      </w:r>
    </w:p>
    <w:p w14:paraId="36393822" w14:textId="77777777" w:rsidR="00EC0FC9" w:rsidRDefault="00EC0FC9" w:rsidP="00EC0FC9">
      <w:pPr>
        <w:pStyle w:val="Textbezslovn"/>
      </w:pPr>
      <w:r>
        <w:t>SO 01 Oprava 1TK a 2TK Kolín - Velim</w:t>
      </w:r>
    </w:p>
    <w:p w14:paraId="26B45898" w14:textId="77777777" w:rsidR="002B4E39" w:rsidRDefault="002B4E39" w:rsidP="002B4E39">
      <w:pPr>
        <w:pStyle w:val="Textbezslovn"/>
      </w:pPr>
      <w:r>
        <w:t>SO 02 Doprava a likvidace materiálu</w:t>
      </w:r>
    </w:p>
    <w:p w14:paraId="6FB79010" w14:textId="77777777" w:rsidR="002B4E39" w:rsidRDefault="002B4E39" w:rsidP="002B4E39">
      <w:pPr>
        <w:pStyle w:val="Textbezslovn"/>
      </w:pPr>
      <w:r>
        <w:t>SO 03 Přeprava mechanizace</w:t>
      </w:r>
    </w:p>
    <w:p w14:paraId="701EB5A3" w14:textId="77777777" w:rsidR="002B4E39" w:rsidRDefault="002B4E39" w:rsidP="002B4E39">
      <w:pPr>
        <w:pStyle w:val="Textbezslovn"/>
      </w:pPr>
      <w:r>
        <w:t>SO 04 VON</w:t>
      </w:r>
    </w:p>
    <w:p w14:paraId="0EF46228" w14:textId="652B29EB" w:rsidR="002B4E39" w:rsidRDefault="002B4E39" w:rsidP="002B4E39">
      <w:pPr>
        <w:pStyle w:val="Textbezslovn"/>
      </w:pPr>
      <w:r>
        <w:t>SO 05 KSU a TP</w:t>
      </w:r>
    </w:p>
    <w:p w14:paraId="6D2051CD" w14:textId="2F015D8B"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626E771C" w14:textId="3746D369" w:rsidR="00637100" w:rsidRDefault="00637100" w:rsidP="006F6B09">
      <w:pPr>
        <w:pStyle w:val="Textbezslovn"/>
      </w:pPr>
    </w:p>
    <w:p w14:paraId="33293258" w14:textId="77777777" w:rsidR="00637100" w:rsidRDefault="00637100" w:rsidP="006F6B09">
      <w:pPr>
        <w:pStyle w:val="Textbezslovn"/>
      </w:pPr>
    </w:p>
    <w:p w14:paraId="0BEF14BF" w14:textId="77777777" w:rsidR="0035531B" w:rsidRDefault="0035531B" w:rsidP="0035531B">
      <w:pPr>
        <w:pStyle w:val="Text1-1"/>
      </w:pPr>
      <w:r>
        <w:lastRenderedPageBreak/>
        <w:t>Klasifikace předmětu veřejné zakázky</w:t>
      </w:r>
    </w:p>
    <w:p w14:paraId="771D214D" w14:textId="77777777" w:rsidR="00EC0FC9" w:rsidRPr="00F02067" w:rsidRDefault="00EC0FC9" w:rsidP="00EC0FC9">
      <w:pPr>
        <w:pStyle w:val="Textbezslovn"/>
        <w:rPr>
          <w:rStyle w:val="FontStyle38"/>
          <w:rFonts w:asciiTheme="minorHAnsi" w:hAnsiTheme="minorHAnsi" w:cstheme="minorBidi"/>
          <w:color w:val="auto"/>
          <w:sz w:val="18"/>
          <w:szCs w:val="18"/>
        </w:rPr>
      </w:pPr>
      <w:r w:rsidRPr="00F02067">
        <w:tab/>
      </w:r>
      <w:r w:rsidRPr="00F02067">
        <w:rPr>
          <w:rStyle w:val="FontStyle38"/>
          <w:rFonts w:asciiTheme="minorHAnsi" w:hAnsiTheme="minorHAnsi" w:cstheme="minorBidi"/>
          <w:color w:val="auto"/>
          <w:sz w:val="18"/>
          <w:szCs w:val="18"/>
        </w:rPr>
        <w:t>50225000-8 Údržba železničních tratí</w:t>
      </w:r>
    </w:p>
    <w:p w14:paraId="33937365" w14:textId="77777777" w:rsidR="00EC0FC9" w:rsidRPr="00F02067" w:rsidRDefault="00EC0FC9" w:rsidP="00EC0FC9">
      <w:pPr>
        <w:pStyle w:val="Textbezslovn"/>
        <w:jc w:val="left"/>
        <w:rPr>
          <w:rStyle w:val="FontStyle38"/>
          <w:rFonts w:asciiTheme="minorHAnsi" w:hAnsiTheme="minorHAnsi" w:cstheme="minorBidi"/>
          <w:color w:val="auto"/>
          <w:sz w:val="18"/>
          <w:szCs w:val="18"/>
        </w:rPr>
      </w:pPr>
      <w:r w:rsidRPr="00F02067">
        <w:rPr>
          <w:rStyle w:val="FontStyle38"/>
          <w:rFonts w:asciiTheme="minorHAnsi" w:hAnsiTheme="minorHAnsi" w:cstheme="minorBidi"/>
          <w:caps/>
          <w:color w:val="auto"/>
          <w:sz w:val="18"/>
          <w:szCs w:val="18"/>
        </w:rPr>
        <w:tab/>
        <w:t xml:space="preserve">45234000-6 </w:t>
      </w:r>
      <w:r w:rsidRPr="00F02067">
        <w:rPr>
          <w:rStyle w:val="FontStyle38"/>
          <w:rFonts w:asciiTheme="minorHAnsi" w:hAnsiTheme="minorHAnsi" w:cstheme="minorBidi"/>
          <w:color w:val="auto"/>
          <w:sz w:val="18"/>
          <w:szCs w:val="18"/>
        </w:rPr>
        <w:t>Stavební úpravy pro železniční a lanové dopravní systémy</w:t>
      </w:r>
    </w:p>
    <w:p w14:paraId="6E7F97D8" w14:textId="5FCC7559"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FD0BEC">
        <w:t>, resp. je přílohou č. 6 Smlouvy o dílo</w:t>
      </w:r>
      <w:r>
        <w:t>.</w:t>
      </w:r>
    </w:p>
    <w:p w14:paraId="2FF13C4B" w14:textId="77777777" w:rsidR="0035531B" w:rsidRDefault="0035531B" w:rsidP="006F6B09">
      <w:pPr>
        <w:pStyle w:val="Nadpis1-1"/>
      </w:pPr>
      <w:bookmarkStart w:id="8" w:name="_Toc99606985"/>
      <w:r>
        <w:t>ZDROJE FINANCOVÁNÍ</w:t>
      </w:r>
      <w:r w:rsidR="00845C50">
        <w:t xml:space="preserve"> a </w:t>
      </w:r>
      <w:r>
        <w:t>PŘEDPOKLÁDANÁ HODNOTA VEŘEJNÉ ZAKÁZKY</w:t>
      </w:r>
      <w:bookmarkEnd w:id="8"/>
    </w:p>
    <w:p w14:paraId="54A2E8C7" w14:textId="77777777" w:rsidR="0035531B" w:rsidRDefault="00223EDA" w:rsidP="0035531B">
      <w:pPr>
        <w:pStyle w:val="Text1-1"/>
      </w:pPr>
      <w:r>
        <w:t>U této zakázky se p</w:t>
      </w:r>
      <w:r w:rsidR="0035531B">
        <w:t>ředpokládá</w:t>
      </w:r>
      <w:r>
        <w:t xml:space="preserve">, že bude </w:t>
      </w:r>
      <w:r w:rsidR="0035531B">
        <w:t>financován</w:t>
      </w:r>
      <w:r>
        <w:t>a</w:t>
      </w:r>
      <w:r w:rsidR="0035531B">
        <w:t xml:space="preserve"> </w:t>
      </w:r>
      <w:r w:rsidR="0060115D">
        <w:t>z </w:t>
      </w:r>
      <w:r w:rsidR="0035531B">
        <w:t>prostředků České republiky - Státníh</w:t>
      </w:r>
      <w:r>
        <w:t>o fondu dopravní infrastruktury</w:t>
      </w:r>
      <w:r w:rsidR="0035531B">
        <w:t>.</w:t>
      </w:r>
    </w:p>
    <w:p w14:paraId="08C90AD7" w14:textId="77777777" w:rsidR="0035531B" w:rsidRDefault="0035531B" w:rsidP="0035531B">
      <w:pPr>
        <w:pStyle w:val="Text1-1"/>
      </w:pPr>
      <w:r>
        <w:t>Konečným příjemcem prostředků ze zdrojů uvedených</w:t>
      </w:r>
      <w:r w:rsidR="00092CC9">
        <w:t xml:space="preserve"> v </w:t>
      </w:r>
      <w:r>
        <w:t xml:space="preserve">článku 5.1 těchto Pokynů je Správa </w:t>
      </w:r>
      <w:r w:rsidR="00D27353">
        <w:t>železnic</w:t>
      </w:r>
      <w:r>
        <w:t>, státní organizace, se sídlem Praha 1, Nové Město, Dlážděná 1003/7, PSČ 110 00 (zadavatel).</w:t>
      </w:r>
    </w:p>
    <w:p w14:paraId="382D7DB4" w14:textId="1D103B37" w:rsidR="0035531B" w:rsidRDefault="0035531B" w:rsidP="00EC0FC9">
      <w:pPr>
        <w:pStyle w:val="Text1-1"/>
      </w:pPr>
      <w:r>
        <w:t xml:space="preserve">Předpokládaná hodnota veřejné zakázky činí </w:t>
      </w:r>
      <w:r w:rsidR="00EC0FC9">
        <w:rPr>
          <w:rFonts w:cs="Arial"/>
        </w:rPr>
        <w:t xml:space="preserve">197 983 </w:t>
      </w:r>
      <w:r w:rsidR="00EC0FC9" w:rsidRPr="00241C5E">
        <w:rPr>
          <w:rFonts w:cs="Arial"/>
        </w:rPr>
        <w:t xml:space="preserve">915,24 </w:t>
      </w:r>
      <w:r>
        <w:t xml:space="preserve">Kč (bez DPH). </w:t>
      </w:r>
    </w:p>
    <w:p w14:paraId="574E5842" w14:textId="22BE3696" w:rsidR="0035531B" w:rsidRPr="00EC0FC9" w:rsidRDefault="0035531B" w:rsidP="006F6B09">
      <w:pPr>
        <w:pStyle w:val="Textbezslovn"/>
      </w:pPr>
      <w:r>
        <w:t xml:space="preserve">Uvedená částka zahrnuje i hodnotu stavebního materiálu ve výši </w:t>
      </w:r>
      <w:r w:rsidR="00EC0FC9">
        <w:rPr>
          <w:rFonts w:cs="Arial"/>
        </w:rPr>
        <w:t xml:space="preserve">83 496 </w:t>
      </w:r>
      <w:r w:rsidR="00EC0FC9" w:rsidRPr="00241C5E">
        <w:rPr>
          <w:rFonts w:cs="Arial"/>
        </w:rPr>
        <w:t xml:space="preserve">516,00 </w:t>
      </w:r>
      <w:r>
        <w:t>Kč (bez DPH), který bude zadavatel dle zadávacích podmínek poskytovat dodavateli</w:t>
      </w:r>
      <w:r w:rsidR="00845C50">
        <w:t xml:space="preserve"> </w:t>
      </w:r>
      <w:r w:rsidR="00845C50" w:rsidRPr="00EC0FC9">
        <w:t>a </w:t>
      </w:r>
      <w:r w:rsidRPr="00EC0FC9">
        <w:t xml:space="preserve">který je nezbytný pro poskytnutí zadávaných stavebních prací. </w:t>
      </w:r>
    </w:p>
    <w:p w14:paraId="739CAE18" w14:textId="7EE7857B" w:rsidR="0035531B" w:rsidRPr="00EC0FC9" w:rsidRDefault="0035531B" w:rsidP="006F6B09">
      <w:pPr>
        <w:pStyle w:val="Textbezslovn"/>
        <w:rPr>
          <w:rStyle w:val="Tun9b"/>
        </w:rPr>
      </w:pPr>
      <w:r w:rsidRPr="00EC0FC9">
        <w:rPr>
          <w:rStyle w:val="Tun9b"/>
        </w:rPr>
        <w:t xml:space="preserve">Předpokládaná hodnota </w:t>
      </w:r>
      <w:r w:rsidR="00816CAC" w:rsidRPr="00EC0FC9">
        <w:rPr>
          <w:rStyle w:val="Tun9b"/>
        </w:rPr>
        <w:t>veřejné zakázky</w:t>
      </w:r>
      <w:r w:rsidRPr="00EC0FC9">
        <w:rPr>
          <w:rStyle w:val="Tun9b"/>
        </w:rPr>
        <w:t xml:space="preserve"> po odečtení hodnoty zadavatelem poskytovaného materiálu činí </w:t>
      </w:r>
      <w:r w:rsidR="00EC0FC9" w:rsidRPr="00EC0FC9">
        <w:rPr>
          <w:rFonts w:cs="Arial"/>
          <w:b/>
        </w:rPr>
        <w:t>114 487 399,24</w:t>
      </w:r>
      <w:r w:rsidR="00EC0FC9" w:rsidRPr="00EC0FC9">
        <w:rPr>
          <w:rFonts w:cs="Arial"/>
        </w:rPr>
        <w:t xml:space="preserve"> </w:t>
      </w:r>
      <w:r w:rsidRPr="00EC0FC9">
        <w:rPr>
          <w:rStyle w:val="Tun9b"/>
        </w:rPr>
        <w:t>Kč (bez DPH).</w:t>
      </w:r>
    </w:p>
    <w:p w14:paraId="59D9ABAB" w14:textId="77777777" w:rsidR="0035531B" w:rsidRDefault="0035531B" w:rsidP="006F6B09">
      <w:pPr>
        <w:pStyle w:val="Nadpis1-1"/>
      </w:pPr>
      <w:bookmarkStart w:id="9" w:name="_Toc99606986"/>
      <w:r>
        <w:t>OBSAH ZADÁVACÍ DOKUMENTACE</w:t>
      </w:r>
      <w:bookmarkEnd w:id="9"/>
      <w:r>
        <w:t xml:space="preserve"> </w:t>
      </w:r>
    </w:p>
    <w:p w14:paraId="0E9B9837"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022B2856"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4CB7211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287E4662" w14:textId="77777777" w:rsidR="0035531B" w:rsidRDefault="0035531B" w:rsidP="00845C50">
      <w:pPr>
        <w:pStyle w:val="Textbezslovn"/>
        <w:tabs>
          <w:tab w:val="left" w:pos="1701"/>
        </w:tabs>
        <w:ind w:left="1701" w:hanging="964"/>
      </w:pPr>
      <w:r>
        <w:t>Část 2</w:t>
      </w:r>
      <w:r>
        <w:tab/>
        <w:t>Pokyny pro dodavatele</w:t>
      </w:r>
    </w:p>
    <w:p w14:paraId="0F5ED6DA"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46513F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4BC5328" w14:textId="77777777" w:rsidR="0035531B" w:rsidRDefault="0035531B" w:rsidP="00845C50">
      <w:pPr>
        <w:pStyle w:val="Textbezslovn"/>
        <w:tabs>
          <w:tab w:val="left" w:pos="1701"/>
        </w:tabs>
        <w:spacing w:after="0"/>
        <w:ind w:left="1701" w:hanging="964"/>
      </w:pPr>
      <w:r>
        <w:t>Část 2</w:t>
      </w:r>
      <w:r>
        <w:tab/>
        <w:t xml:space="preserve">Dopis nabídky </w:t>
      </w:r>
    </w:p>
    <w:p w14:paraId="77CF109A"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DBCD383"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300B3443"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 xml:space="preserve">inženýrských staveb projektovaných objednatelem – Zvláštní podmínky pro stavby Správy </w:t>
      </w:r>
      <w:r w:rsidR="00D27353">
        <w:t>železnic</w:t>
      </w:r>
      <w:r>
        <w:t>, státní organizace („Zvláštní podmínky“)</w:t>
      </w:r>
    </w:p>
    <w:p w14:paraId="38E0C8DB"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22863D39"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2E76803"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528DE653" w14:textId="77777777" w:rsidR="0035531B" w:rsidRDefault="0035531B" w:rsidP="00845C50">
      <w:pPr>
        <w:pStyle w:val="Textbezslovn"/>
        <w:tabs>
          <w:tab w:val="left" w:pos="1701"/>
        </w:tabs>
        <w:spacing w:after="0"/>
        <w:ind w:left="1701" w:hanging="964"/>
      </w:pPr>
      <w:r>
        <w:t>Část 8</w:t>
      </w:r>
      <w:r>
        <w:tab/>
        <w:t>Zvláštní technické podmínky</w:t>
      </w:r>
    </w:p>
    <w:p w14:paraId="3FCBF031" w14:textId="05E0032F" w:rsidR="00FD0BEC" w:rsidRDefault="00FD0BEC" w:rsidP="00FD0BEC">
      <w:pPr>
        <w:pStyle w:val="Textbezslovn"/>
        <w:tabs>
          <w:tab w:val="left" w:pos="1701"/>
        </w:tabs>
        <w:spacing w:after="0"/>
        <w:ind w:left="1701" w:hanging="964"/>
      </w:pPr>
      <w:r w:rsidRPr="00384DFB">
        <w:t xml:space="preserve">Část </w:t>
      </w:r>
      <w:r w:rsidRPr="00E74BCB">
        <w:t>9</w:t>
      </w:r>
      <w:r>
        <w:tab/>
        <w:t>Ostatní dokumenty tvořící součást Smlouvy (dostupné na</w:t>
      </w:r>
      <w:r w:rsidRPr="0065142B">
        <w:t xml:space="preserve"> </w:t>
      </w:r>
      <w:hyperlink r:id="rId14" w:history="1">
        <w:r w:rsidRPr="006B7BF5">
          <w:rPr>
            <w:rStyle w:val="Hypertextovodkaz"/>
            <w:noProof w:val="0"/>
          </w:rPr>
          <w:t>https://www.sfdi.cz/pravidla-metodiky-a-ceniky/metodiky/</w:t>
        </w:r>
      </w:hyperlink>
      <w:r>
        <w:t>)</w:t>
      </w:r>
    </w:p>
    <w:p w14:paraId="0DCA670A" w14:textId="77777777" w:rsidR="00FD0BEC" w:rsidRDefault="00FD0BEC" w:rsidP="00FD0BEC">
      <w:pPr>
        <w:pStyle w:val="Textbezslovn"/>
        <w:tabs>
          <w:tab w:val="left" w:pos="1701"/>
        </w:tabs>
        <w:spacing w:after="0"/>
        <w:ind w:left="1701" w:hanging="964"/>
      </w:pPr>
      <w:r>
        <w:tab/>
        <w:t>Metodika pro kvantifikaci finančních nároků při zpoždění a prodloužení – schváleno Ministerstvem dopravy dne 10.11.2020</w:t>
      </w:r>
    </w:p>
    <w:p w14:paraId="28DF98F1" w14:textId="77777777" w:rsidR="00FD0BEC" w:rsidRDefault="00FD0BEC" w:rsidP="00FD0BEC">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50ED6F19" w14:textId="24FB12C5" w:rsidR="00FD0BEC" w:rsidRDefault="00FD0BEC" w:rsidP="00FD0BEC">
      <w:pPr>
        <w:pStyle w:val="Textbezslovn"/>
        <w:tabs>
          <w:tab w:val="left" w:pos="1701"/>
        </w:tabs>
        <w:ind w:left="1701" w:hanging="964"/>
        <w:rPr>
          <w:highlight w:val="green"/>
        </w:rPr>
      </w:pPr>
      <w:r>
        <w:tab/>
        <w:t>Metodika pro správu změn díla (variací) u stavebních zakázek financovaných z rozpočtu SFDI podle smluvních podmínek FIDIC (Červené knihy) ve vztahu k úpravě zadávání veřejných zakázek – 1.vydání, leden 2018</w:t>
      </w:r>
    </w:p>
    <w:p w14:paraId="775E6ADD" w14:textId="77777777" w:rsidR="00EC0FC9" w:rsidRDefault="0035531B" w:rsidP="00EC0FC9">
      <w:pPr>
        <w:pStyle w:val="Textbezslovn"/>
        <w:tabs>
          <w:tab w:val="left" w:pos="1701"/>
        </w:tabs>
        <w:ind w:left="1701" w:hanging="964"/>
        <w:rPr>
          <w:rStyle w:val="Tun9b"/>
        </w:rPr>
      </w:pPr>
      <w:r w:rsidRPr="00845C50">
        <w:rPr>
          <w:rStyle w:val="Tun9b"/>
        </w:rPr>
        <w:lastRenderedPageBreak/>
        <w:t>DÍL 3</w:t>
      </w:r>
      <w:r w:rsidRPr="00845C50">
        <w:rPr>
          <w:rStyle w:val="Tun9b"/>
        </w:rPr>
        <w:tab/>
      </w:r>
      <w:r w:rsidR="00EC0FC9">
        <w:rPr>
          <w:rStyle w:val="Tun9b"/>
        </w:rPr>
        <w:t>TECHNICKÁ SPECIFIKACE STAVBY</w:t>
      </w:r>
    </w:p>
    <w:p w14:paraId="7C369EE9" w14:textId="77777777" w:rsidR="00EC0FC9" w:rsidRDefault="00EC0FC9" w:rsidP="00EC0FC9">
      <w:pPr>
        <w:pStyle w:val="Odrka1-1"/>
        <w:numPr>
          <w:ilvl w:val="0"/>
          <w:numId w:val="0"/>
        </w:numPr>
        <w:tabs>
          <w:tab w:val="num" w:pos="1077"/>
        </w:tabs>
        <w:ind w:left="1077" w:hanging="340"/>
      </w:pPr>
      <w:r w:rsidRPr="003A6A82">
        <w:t>Technickou specifikaci stavby tvoří:</w:t>
      </w:r>
    </w:p>
    <w:p w14:paraId="567B4FF2" w14:textId="77777777" w:rsidR="00EC0FC9" w:rsidRPr="007C078B" w:rsidRDefault="00EC0FC9" w:rsidP="00EC0FC9">
      <w:pPr>
        <w:tabs>
          <w:tab w:val="num" w:pos="1077"/>
        </w:tabs>
        <w:spacing w:after="120"/>
        <w:ind w:left="777"/>
        <w:jc w:val="both"/>
        <w:rPr>
          <w:u w:val="single"/>
        </w:rPr>
      </w:pPr>
      <w:r w:rsidRPr="007C078B">
        <w:t>Část 1</w:t>
      </w:r>
      <w:r w:rsidRPr="007C078B">
        <w:tab/>
        <w:t>Technická zpráva</w:t>
      </w:r>
    </w:p>
    <w:p w14:paraId="53B6E821" w14:textId="77777777" w:rsidR="00EC0FC9" w:rsidRPr="00D62F44" w:rsidRDefault="00EC0FC9" w:rsidP="00126C71">
      <w:pPr>
        <w:pStyle w:val="Odstavecseseznamem"/>
        <w:numPr>
          <w:ilvl w:val="0"/>
          <w:numId w:val="16"/>
        </w:numPr>
        <w:tabs>
          <w:tab w:val="num" w:pos="1077"/>
        </w:tabs>
        <w:spacing w:after="120"/>
        <w:ind w:left="1134" w:hanging="357"/>
        <w:contextualSpacing w:val="0"/>
        <w:jc w:val="both"/>
      </w:pPr>
      <w:r w:rsidRPr="00D62F44">
        <w:t>Zvláštní technické podmínky</w:t>
      </w:r>
      <w:r>
        <w:t xml:space="preserve"> </w:t>
      </w:r>
      <w:r w:rsidRPr="00596DE4">
        <w:t>(ZTP)</w:t>
      </w:r>
      <w:r w:rsidRPr="00D62F44">
        <w:t xml:space="preserve"> uvedené v</w:t>
      </w:r>
      <w:r>
        <w:t> Dílu 2 Části 8 Zadávací dokumentace</w:t>
      </w:r>
    </w:p>
    <w:p w14:paraId="615369BF" w14:textId="272DBD84" w:rsidR="0035531B" w:rsidRPr="00EC0FC9" w:rsidRDefault="00EC0FC9" w:rsidP="00126C71">
      <w:pPr>
        <w:pStyle w:val="Odstavecseseznamem"/>
        <w:numPr>
          <w:ilvl w:val="0"/>
          <w:numId w:val="16"/>
        </w:numPr>
        <w:tabs>
          <w:tab w:val="num" w:pos="1077"/>
        </w:tabs>
        <w:spacing w:after="120"/>
        <w:ind w:left="1134" w:hanging="357"/>
        <w:contextualSpacing w:val="0"/>
        <w:jc w:val="both"/>
        <w:rPr>
          <w:rStyle w:val="Tun9b"/>
          <w:b w:val="0"/>
        </w:rPr>
      </w:pPr>
      <w:r w:rsidRPr="00D62F44">
        <w:t>Soupis prací s výkazem výměr</w:t>
      </w:r>
      <w:r>
        <w:t xml:space="preserve"> uvedený v Dílu 4 Zadávací dokumentace</w:t>
      </w:r>
    </w:p>
    <w:p w14:paraId="580CB62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7AB3DF7C" w14:textId="77777777"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14:paraId="61918D88" w14:textId="0D55044D" w:rsidR="007A245C" w:rsidRDefault="007A245C" w:rsidP="007A245C">
      <w:pPr>
        <w:pStyle w:val="Textbezslovn"/>
        <w:tabs>
          <w:tab w:val="left" w:pos="1701"/>
        </w:tabs>
        <w:spacing w:after="0"/>
        <w:ind w:left="1701" w:hanging="964"/>
      </w:pPr>
      <w:r>
        <w:t>Čá</w:t>
      </w:r>
      <w:r w:rsidR="00DA20A0">
        <w:t>st 2</w:t>
      </w:r>
      <w:r w:rsidR="00DA20A0">
        <w:tab/>
        <w:t>Rekapitulace ceny dle SO</w:t>
      </w:r>
    </w:p>
    <w:p w14:paraId="27EF936B" w14:textId="12B44F6E" w:rsidR="0035531B" w:rsidRDefault="007A245C" w:rsidP="00845C50">
      <w:pPr>
        <w:pStyle w:val="Textbezslovn"/>
        <w:tabs>
          <w:tab w:val="left" w:pos="1701"/>
        </w:tabs>
        <w:ind w:left="1701" w:hanging="964"/>
      </w:pPr>
      <w:r>
        <w:t>Část</w:t>
      </w:r>
      <w:r w:rsidR="00DA20A0">
        <w:t xml:space="preserve"> 3</w:t>
      </w:r>
      <w:r w:rsidR="00DA20A0">
        <w:tab/>
        <w:t>Soupis prací členěný dle SO</w:t>
      </w:r>
      <w:r>
        <w:t xml:space="preserve"> </w:t>
      </w:r>
    </w:p>
    <w:p w14:paraId="2CF730C3" w14:textId="77777777" w:rsidR="001445D6" w:rsidRPr="001445D6" w:rsidRDefault="001445D6" w:rsidP="001445D6">
      <w:pPr>
        <w:pStyle w:val="Textbezslovn"/>
        <w:rPr>
          <w:b/>
          <w:bCs/>
        </w:rPr>
      </w:pPr>
      <w:r w:rsidRPr="00A05CE8">
        <w:rPr>
          <w:b/>
          <w:bCs/>
        </w:rPr>
        <w:t>DÍL 5</w:t>
      </w:r>
      <w:r w:rsidRPr="00A05CE8">
        <w:rPr>
          <w:b/>
          <w:bCs/>
        </w:rPr>
        <w:tab/>
        <w:t>DALŠÍ DOKUMENTY POSKYTNUTÉ ZADAVATELEM</w:t>
      </w:r>
    </w:p>
    <w:p w14:paraId="6E3F2FC2" w14:textId="77777777" w:rsidR="00EC0FC9" w:rsidRPr="003A6A82" w:rsidRDefault="00EC0FC9" w:rsidP="00EC0FC9">
      <w:pPr>
        <w:pStyle w:val="Odrka1-1"/>
      </w:pPr>
      <w:r>
        <w:t xml:space="preserve">Část 1 </w:t>
      </w:r>
      <w:r w:rsidRPr="003A6A82">
        <w:t>Analýza nebezpečí a hodnocení rizik</w:t>
      </w:r>
    </w:p>
    <w:p w14:paraId="09180AC9" w14:textId="77777777" w:rsidR="00EC0FC9" w:rsidRPr="003A6A82" w:rsidRDefault="00EC0FC9" w:rsidP="00EC0FC9">
      <w:pPr>
        <w:pStyle w:val="Odrka1-1"/>
      </w:pPr>
      <w:r>
        <w:t xml:space="preserve">Část 2 </w:t>
      </w:r>
      <w:r w:rsidRPr="003A6A82">
        <w:t>Technické podmínky pro zeměměřické činnosti dodavatele</w:t>
      </w:r>
    </w:p>
    <w:p w14:paraId="7A62644F" w14:textId="77777777" w:rsidR="00EC0FC9" w:rsidRPr="003A6A82" w:rsidRDefault="00EC0FC9" w:rsidP="00EC0FC9">
      <w:pPr>
        <w:pStyle w:val="Odrka1-1"/>
      </w:pPr>
      <w:r w:rsidRPr="003A6A82">
        <w:t xml:space="preserve">Část 3 </w:t>
      </w:r>
      <w:r w:rsidRPr="007C078B">
        <w:t>Opatření pro postup v případě anonymního oznámení o NVS</w:t>
      </w:r>
    </w:p>
    <w:p w14:paraId="2BAF19BF" w14:textId="77777777" w:rsidR="00EC0FC9" w:rsidRDefault="00EC0FC9" w:rsidP="00EC0FC9">
      <w:pPr>
        <w:pStyle w:val="Odrka1-1"/>
      </w:pPr>
      <w:r w:rsidRPr="003A6A82">
        <w:t>Část 4 OTP pro využití dat získaných měřením PPK</w:t>
      </w:r>
    </w:p>
    <w:p w14:paraId="675588A2" w14:textId="5D553BD5" w:rsidR="001445D6" w:rsidRDefault="00EC0FC9" w:rsidP="00EC0FC9">
      <w:pPr>
        <w:pStyle w:val="Odrka1-1"/>
      </w:pPr>
      <w:r>
        <w:t xml:space="preserve">Část 5 </w:t>
      </w:r>
      <w:r w:rsidRPr="007C078B">
        <w:t>Osvědčení o řádném plnění veřejné zakázky na stavební práce</w:t>
      </w:r>
    </w:p>
    <w:p w14:paraId="3B1BD2A7" w14:textId="19F02653" w:rsidR="00464792" w:rsidRDefault="0035531B" w:rsidP="00EC0FC9">
      <w:pPr>
        <w:pStyle w:val="Text1-1"/>
      </w:pPr>
      <w:r>
        <w:t>Zadávací dokumentace je přístupná na profilu zadavatele</w:t>
      </w:r>
      <w:r w:rsidR="00A17725">
        <w:t xml:space="preserve"> </w:t>
      </w:r>
      <w:hyperlink r:id="rId15" w:history="1">
        <w:r w:rsidR="003D468F" w:rsidRPr="00DC6DF6">
          <w:rPr>
            <w:rStyle w:val="Hypertextovodkaz"/>
            <w:noProof w:val="0"/>
          </w:rPr>
          <w:t>https://zakazky.spravazeleznic.cz/</w:t>
        </w:r>
      </w:hyperlink>
      <w:r w:rsidR="003D468F">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hyperlink r:id="rId16" w:history="1">
        <w:r w:rsidR="00464792" w:rsidRPr="00381E5B">
          <w:rPr>
            <w:rStyle w:val="Hypertextovodkaz"/>
            <w:noProof w:val="0"/>
          </w:rPr>
          <w:t>https://vestnikverejnychzakazek.cz/</w:t>
        </w:r>
      </w:hyperlink>
    </w:p>
    <w:p w14:paraId="694D8170" w14:textId="77777777" w:rsidR="0035531B" w:rsidRPr="0013496A" w:rsidRDefault="0035531B" w:rsidP="003D468F">
      <w:pPr>
        <w:pStyle w:val="Text1-1"/>
      </w:pPr>
      <w:r>
        <w:t xml:space="preserve">Zadavatel umožňuje dodavateli přístup ke všem svým interním předpisům následujícím způsobem: </w:t>
      </w:r>
      <w:hyperlink r:id="rId17" w:history="1">
        <w:r w:rsidR="003D468F" w:rsidRPr="00DC6DF6">
          <w:rPr>
            <w:rStyle w:val="Hypertextovodkaz"/>
            <w:noProof w:val="0"/>
          </w:rPr>
          <w:t>https://typdok.tudc.cz/</w:t>
        </w:r>
      </w:hyperlink>
      <w:r w:rsidR="003D468F">
        <w:t xml:space="preserve"> </w:t>
      </w:r>
      <w:r w:rsidRPr="0013496A">
        <w:t>nebo</w:t>
      </w:r>
      <w:r w:rsidR="007A245C">
        <w:t xml:space="preserve"> </w:t>
      </w:r>
      <w:hyperlink r:id="rId18" w:history="1">
        <w:r w:rsidR="003D468F" w:rsidRPr="00DC6DF6">
          <w:rPr>
            <w:rStyle w:val="Hypertextovodkaz"/>
            <w:noProof w:val="0"/>
          </w:rPr>
          <w:t>https://www.spravazeleznic.cz/</w:t>
        </w:r>
      </w:hyperlink>
      <w:r w:rsidR="003D468F">
        <w:t xml:space="preserve"> </w:t>
      </w:r>
      <w:r w:rsidR="007A245C" w:rsidRPr="007A245C">
        <w:t>(v sekci „O nás“ –&gt; „Vnitřní předpisy</w:t>
      </w:r>
      <w:r w:rsidR="003D468F">
        <w:t xml:space="preserve"> Správy železnic</w:t>
      </w:r>
      <w:r w:rsidR="007A245C" w:rsidRPr="007A245C">
        <w:t xml:space="preserve">“ </w:t>
      </w:r>
      <w:r w:rsidR="003D468F" w:rsidRPr="007A245C">
        <w:t>–&gt;</w:t>
      </w:r>
      <w:r w:rsidR="003D468F" w:rsidRPr="007A245C" w:rsidDel="003D468F">
        <w:t xml:space="preserve"> </w:t>
      </w:r>
      <w:r w:rsidR="007A245C" w:rsidRPr="007A245C">
        <w:t>„Dokumenty a předpisy“).</w:t>
      </w:r>
    </w:p>
    <w:p w14:paraId="5D6B9601" w14:textId="76D1CC6E" w:rsidR="0035531B" w:rsidRDefault="0035531B" w:rsidP="0035531B">
      <w:pPr>
        <w:pStyle w:val="Text1-1"/>
      </w:pPr>
      <w:r>
        <w:t>Dodavatelé jsou zcela odpovědni za dostatečně pečlivé prostudování zadávací dokumentace této veřejné zakázky,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036688EC"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0F9F7012"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46431F9C" w14:textId="77777777" w:rsidR="0035531B" w:rsidRDefault="0035531B" w:rsidP="0035531B">
      <w:pPr>
        <w:pStyle w:val="Text1-1"/>
      </w:pPr>
      <w:r>
        <w:t>Pro vyloučení pochybností zadavatel uvádí, že ohledně této veřejné zakázky nevedl předběžné tržní konzultace.</w:t>
      </w:r>
    </w:p>
    <w:p w14:paraId="77415B4C" w14:textId="77777777" w:rsidR="0035531B" w:rsidRDefault="0035531B" w:rsidP="00CC4380">
      <w:pPr>
        <w:pStyle w:val="Nadpis1-1"/>
      </w:pPr>
      <w:bookmarkStart w:id="10" w:name="_Toc99606987"/>
      <w:r>
        <w:t>VYSVĚTLENÍ, ZMĚNY</w:t>
      </w:r>
      <w:r w:rsidR="00845C50">
        <w:t xml:space="preserve"> a </w:t>
      </w:r>
      <w:r>
        <w:t>DOPLNĚNÍ ZADÁVACÍ DOKUMENTACE</w:t>
      </w:r>
      <w:bookmarkEnd w:id="10"/>
      <w:r>
        <w:t xml:space="preserve"> </w:t>
      </w:r>
    </w:p>
    <w:p w14:paraId="21587BE1"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3D468F" w:rsidRPr="00DC6DF6">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3D468F" w:rsidRPr="00DC6DF6">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w:t>
      </w:r>
      <w:r>
        <w:lastRenderedPageBreak/>
        <w:t>základě pozdě podané žádosti,</w:t>
      </w:r>
      <w:r w:rsidR="00092CC9">
        <w:t xml:space="preserve"> v </w:t>
      </w:r>
      <w:r>
        <w:t>takovém případě však není vázán lhůtami stanovenými</w:t>
      </w:r>
      <w:r w:rsidR="00092CC9">
        <w:t xml:space="preserve"> v </w:t>
      </w:r>
      <w:r>
        <w:t>§ 98 odst. 1 ZZVZ.</w:t>
      </w:r>
    </w:p>
    <w:p w14:paraId="5A953796" w14:textId="1D6DA03C"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29824EF5"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71BE234" w14:textId="77777777" w:rsidR="0035531B" w:rsidRDefault="0035531B" w:rsidP="00CC4380">
      <w:pPr>
        <w:pStyle w:val="Nadpis1-1"/>
      </w:pPr>
      <w:bookmarkStart w:id="11" w:name="_Toc99606988"/>
      <w:r>
        <w:t>POŽADAVKY ZADAVATELE NA KVALIFIKACI</w:t>
      </w:r>
      <w:bookmarkEnd w:id="11"/>
    </w:p>
    <w:p w14:paraId="53C18628"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2449F3F" w14:textId="77777777" w:rsidR="0035531B" w:rsidRPr="00CC4380" w:rsidRDefault="0035531B" w:rsidP="0035531B">
      <w:pPr>
        <w:pStyle w:val="Text1-1"/>
        <w:rPr>
          <w:rStyle w:val="Tun9b"/>
        </w:rPr>
      </w:pPr>
      <w:r w:rsidRPr="00CC4380">
        <w:rPr>
          <w:rStyle w:val="Tun9b"/>
        </w:rPr>
        <w:t>Prokázání splnění základní způsobilosti</w:t>
      </w:r>
    </w:p>
    <w:p w14:paraId="5D9E113F"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408842B" w14:textId="77777777" w:rsidR="0035531B" w:rsidRDefault="0035531B" w:rsidP="00092CC9">
      <w:pPr>
        <w:pStyle w:val="Odrka1-1"/>
      </w:pPr>
      <w:r>
        <w:t>Způsobilým není dodavatel, který</w:t>
      </w:r>
    </w:p>
    <w:p w14:paraId="25C316C7"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84D89C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61AAE3E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3F58AC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DDAC6A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D04730D" w14:textId="77777777" w:rsidR="0035531B" w:rsidRDefault="0035531B" w:rsidP="00092CC9">
      <w:pPr>
        <w:pStyle w:val="Odrka1-1"/>
      </w:pPr>
      <w:r>
        <w:t xml:space="preserve">Způsob prokázání základní způsobilosti: </w:t>
      </w:r>
    </w:p>
    <w:p w14:paraId="6EBE86E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E4A02D8"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85BD17E" w14:textId="77777777" w:rsidR="0035531B" w:rsidRDefault="0035531B" w:rsidP="00CC4380">
      <w:pPr>
        <w:pStyle w:val="Odrka1-2-"/>
      </w:pPr>
      <w:r>
        <w:t>potvrzení příslušného finančního úřadu ve vztahu</w:t>
      </w:r>
      <w:r w:rsidR="00BC6D2B">
        <w:t xml:space="preserve"> k </w:t>
      </w:r>
      <w:r>
        <w:t>§ 74 odst. 1 písm. b) ZZVZ;</w:t>
      </w:r>
    </w:p>
    <w:p w14:paraId="15808B05"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7F61F3CA" w14:textId="77777777" w:rsidR="0035531B" w:rsidRDefault="0035531B" w:rsidP="00CC4380">
      <w:pPr>
        <w:pStyle w:val="Odrka1-2-"/>
      </w:pPr>
      <w:r>
        <w:t>písemného čestného prohlášení ve vztahu</w:t>
      </w:r>
      <w:r w:rsidR="00BC6D2B">
        <w:t xml:space="preserve"> k </w:t>
      </w:r>
      <w:r>
        <w:t xml:space="preserve">§ 74 odst. 1 písm. c) ZZVZ; </w:t>
      </w:r>
    </w:p>
    <w:p w14:paraId="6BD27654" w14:textId="77777777" w:rsidR="0035531B" w:rsidRDefault="0035531B" w:rsidP="00CC4380">
      <w:pPr>
        <w:pStyle w:val="Odrka1-2-"/>
      </w:pPr>
      <w:r>
        <w:lastRenderedPageBreak/>
        <w:t>potvrzení příslušné okresní správy sociálního zabezpečení ve vztahu</w:t>
      </w:r>
      <w:r w:rsidR="00BC6D2B">
        <w:t xml:space="preserve"> k </w:t>
      </w:r>
      <w:r>
        <w:t xml:space="preserve">§ 74 odst. 1 písm. d) ZZVZ; </w:t>
      </w:r>
    </w:p>
    <w:p w14:paraId="04126EBA"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522E92F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5FC7D1F5" w14:textId="2AF6A918"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FD0BE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0FCE9CDE" w14:textId="77777777" w:rsidR="0035531B" w:rsidRPr="00CC4380" w:rsidRDefault="0035531B" w:rsidP="0035531B">
      <w:pPr>
        <w:pStyle w:val="Text1-1"/>
        <w:rPr>
          <w:rStyle w:val="Tun9b"/>
        </w:rPr>
      </w:pPr>
      <w:r w:rsidRPr="00CC4380">
        <w:rPr>
          <w:rStyle w:val="Tun9b"/>
        </w:rPr>
        <w:t>Prokázání splnění profesní způsobilosti</w:t>
      </w:r>
    </w:p>
    <w:p w14:paraId="0464A39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3E5123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5F824C4" w14:textId="3C4ADD71" w:rsidR="0035531B" w:rsidRDefault="0035531B" w:rsidP="00CC4380">
      <w:pPr>
        <w:pStyle w:val="Textbezslovn"/>
        <w:ind w:left="1077"/>
      </w:pPr>
      <w:r>
        <w:t>Dodavatel doloží, že má</w:t>
      </w:r>
      <w:r w:rsidR="00BC6D2B">
        <w:t xml:space="preserve"> k </w:t>
      </w:r>
      <w:r>
        <w:t xml:space="preserve">dispozici </w:t>
      </w:r>
      <w:r w:rsidR="00FD0BEC">
        <w:t xml:space="preserve">živnostenské </w:t>
      </w:r>
      <w:r>
        <w:t>oprávnění</w:t>
      </w:r>
      <w:r w:rsidR="00BC6D2B">
        <w:t xml:space="preserve"> k </w:t>
      </w:r>
      <w:r>
        <w:t xml:space="preserve">podnikání pro následující činnosti: </w:t>
      </w:r>
    </w:p>
    <w:p w14:paraId="2158B30E" w14:textId="77777777" w:rsidR="00EC0FC9" w:rsidRPr="00E319F4" w:rsidRDefault="00EC0FC9" w:rsidP="00EC0FC9">
      <w:pPr>
        <w:pStyle w:val="Odrka1-2-"/>
      </w:pPr>
      <w:r w:rsidRPr="00E319F4">
        <w:t>Provádění staveb, jejich změn a odstraňování,</w:t>
      </w:r>
    </w:p>
    <w:p w14:paraId="62D9F654" w14:textId="77777777" w:rsidR="00EC0FC9" w:rsidRPr="00E319F4" w:rsidRDefault="00EC0FC9" w:rsidP="00EC0FC9">
      <w:pPr>
        <w:pStyle w:val="Odrka1-2-"/>
      </w:pPr>
      <w:r>
        <w:t>Výkon zeměměřických činností,</w:t>
      </w:r>
    </w:p>
    <w:p w14:paraId="724D8CEA" w14:textId="18EBABFA" w:rsidR="0035531B" w:rsidRDefault="0035531B" w:rsidP="00092CC9">
      <w:pPr>
        <w:pStyle w:val="Odrka1-1"/>
      </w:pPr>
      <w:r>
        <w:t>Odborná způsobilost:</w:t>
      </w:r>
    </w:p>
    <w:p w14:paraId="55A4434B" w14:textId="61FF892E" w:rsidR="0035531B" w:rsidRDefault="0035531B" w:rsidP="00943076">
      <w:pPr>
        <w:pStyle w:val="Odrka1-2-"/>
      </w:pPr>
      <w:r>
        <w:t>Zadavatel požaduje předložení dokladu</w:t>
      </w:r>
      <w:r w:rsidR="00092CC9">
        <w:t xml:space="preserve"> o </w:t>
      </w:r>
      <w:r>
        <w:t>autorizaci</w:t>
      </w:r>
      <w:r w:rsidR="00092CC9">
        <w:t xml:space="preserve"> v </w:t>
      </w:r>
      <w:r w:rsidR="008B558B">
        <w:t>rozsahu dle § 5</w:t>
      </w:r>
      <w:r w:rsidR="00943076">
        <w:t xml:space="preserve"> </w:t>
      </w:r>
      <w:r>
        <w:t xml:space="preserve">odst. 3 </w:t>
      </w:r>
      <w:r w:rsidRPr="00EC0FC9">
        <w:t xml:space="preserve">písm. </w:t>
      </w:r>
      <w:r w:rsidR="000C4CEE" w:rsidRPr="00943076">
        <w:rPr>
          <w:b/>
        </w:rPr>
        <w:t>b) dopravní stavby</w:t>
      </w:r>
      <w:r w:rsidR="008B558B" w:rsidRPr="00943076">
        <w:rPr>
          <w:b/>
        </w:rPr>
        <w:t xml:space="preserve"> </w:t>
      </w:r>
      <w:r w:rsidR="008B558B">
        <w:t>a § 19 – autorizovaný technik</w:t>
      </w:r>
      <w:r w:rsidR="00943076">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80B76">
        <w:t xml:space="preserve"> </w:t>
      </w:r>
      <w:r w:rsidR="00C80B76" w:rsidRPr="00C80B76">
        <w:t>(dále jen „autorizační zákon“)</w:t>
      </w:r>
      <w:r>
        <w:t>.</w:t>
      </w:r>
    </w:p>
    <w:p w14:paraId="55B3094C" w14:textId="2A37D2F6" w:rsidR="0035531B" w:rsidRPr="00C13248" w:rsidRDefault="0035531B" w:rsidP="00C13248">
      <w:pPr>
        <w:pStyle w:val="Odrka1-2-"/>
      </w:pPr>
      <w:r>
        <w:t>Zadavatel požaduje předložení úředního oprávnění pro ověřování výsledků zeměměřických činností</w:t>
      </w:r>
      <w:r w:rsidR="00092CC9">
        <w:t xml:space="preserve"> v </w:t>
      </w:r>
      <w:r w:rsidR="00EC0FC9">
        <w:t xml:space="preserve">rozsahu dle § 13 odst. 1 </w:t>
      </w:r>
      <w:r w:rsidR="00EC0FC9" w:rsidRPr="00EC0FC9">
        <w:t>písm.</w:t>
      </w:r>
      <w:r w:rsidR="00845C50" w:rsidRPr="00EC0FC9">
        <w:rPr>
          <w:rStyle w:val="Tun9b"/>
        </w:rPr>
        <w:t> </w:t>
      </w:r>
      <w:r w:rsidRPr="00EC0FC9">
        <w:rPr>
          <w:rStyle w:val="Tun9b"/>
        </w:rPr>
        <w:t>c)</w:t>
      </w:r>
      <w:r w:rsidRPr="00EC0FC9">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0789D59" w14:textId="77777777"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E393906" w14:textId="77777777" w:rsidR="0035531B" w:rsidRDefault="0035531B" w:rsidP="00CC4380">
      <w:pPr>
        <w:pStyle w:val="Textbezslovn"/>
        <w:ind w:left="1077"/>
      </w:pPr>
      <w:r>
        <w:lastRenderedPageBreak/>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44D5EEA" w14:textId="77777777" w:rsidR="0035531B" w:rsidRPr="00CC4380" w:rsidRDefault="0035531B" w:rsidP="0035531B">
      <w:pPr>
        <w:pStyle w:val="Text1-1"/>
        <w:rPr>
          <w:rStyle w:val="Tun9b"/>
        </w:rPr>
      </w:pPr>
      <w:r w:rsidRPr="00CC4380">
        <w:rPr>
          <w:rStyle w:val="Tun9b"/>
        </w:rPr>
        <w:t>Ekonomická kvalifikace</w:t>
      </w:r>
    </w:p>
    <w:p w14:paraId="173F18A4"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AA1190D" w14:textId="24345FEC" w:rsidR="0035531B" w:rsidRDefault="0035531B" w:rsidP="00C80B76">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C13248" w:rsidRPr="00C13248">
        <w:rPr>
          <w:b/>
        </w:rPr>
        <w:t xml:space="preserve">114 mil. </w:t>
      </w:r>
      <w:r w:rsidRPr="00C13248">
        <w:rPr>
          <w:b/>
        </w:rPr>
        <w:t xml:space="preserve">Kč </w:t>
      </w:r>
      <w:r>
        <w:t>bez DPH;</w:t>
      </w:r>
    </w:p>
    <w:p w14:paraId="414B00E2"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756DACEC"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6D7295">
        <w:t>oří Přílohu č. 10 těchto Pokynů</w:t>
      </w:r>
      <w:r>
        <w:t>;</w:t>
      </w:r>
    </w:p>
    <w:p w14:paraId="0B8FDD3D"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2927183F" w14:textId="0DD56A10" w:rsidR="0035531B" w:rsidRPr="00CC4380" w:rsidRDefault="0035531B" w:rsidP="0035531B">
      <w:pPr>
        <w:pStyle w:val="Text1-1"/>
        <w:rPr>
          <w:rStyle w:val="Tun9b"/>
        </w:rPr>
      </w:pPr>
      <w:r w:rsidRPr="00CC4380">
        <w:rPr>
          <w:rStyle w:val="Tun9b"/>
        </w:rPr>
        <w:t>Technická kvalifikace – seznam stavebních prací</w:t>
      </w:r>
    </w:p>
    <w:p w14:paraId="5BD9ED5F" w14:textId="34EDBE74" w:rsidR="0035531B" w:rsidRDefault="0035531B" w:rsidP="00CC4380">
      <w:pPr>
        <w:pStyle w:val="Textbezslovn"/>
      </w:pPr>
      <w:r>
        <w:t xml:space="preserve">Zadavatel </w:t>
      </w:r>
      <w:r w:rsidR="00C13248" w:rsidRPr="005362B7">
        <w:t>požaduje předložení seznamu stavebních prací spočívajících v prov</w:t>
      </w:r>
      <w:r w:rsidR="00C13248">
        <w:t xml:space="preserve">edení novostavby, rekonstrukce nebo </w:t>
      </w:r>
      <w:r w:rsidR="00C13248" w:rsidRPr="005362B7">
        <w:t>opravy</w:t>
      </w:r>
      <w:r w:rsidR="00C13248">
        <w:t xml:space="preserve"> </w:t>
      </w:r>
      <w:r w:rsidR="00C13248" w:rsidRPr="005362B7">
        <w:t>na stavbách železničních</w:t>
      </w:r>
      <w:r w:rsidR="00C13248">
        <w:t xml:space="preserve"> drah, jak jsou vymezeny v § 5 odst. 1 a v § 3 odst. 1</w:t>
      </w:r>
      <w:r w:rsidR="00857345">
        <w:t xml:space="preserve"> písm. a)</w:t>
      </w:r>
      <w:r w:rsidR="00C76C28">
        <w:t xml:space="preserve"> dráha celostátní</w:t>
      </w:r>
      <w:r w:rsidR="00857345">
        <w:t xml:space="preserve"> a b)</w:t>
      </w:r>
      <w:r w:rsidR="00C76C28">
        <w:t xml:space="preserve"> dráha regionální</w:t>
      </w:r>
      <w:r w:rsidR="00C13248">
        <w:t xml:space="preserve"> zákona č. 266/1994 Sb., o dráhách, ve znění pozdějších předpisů, </w:t>
      </w:r>
      <w:r w:rsidR="00C13248" w:rsidRPr="00DD3D8D">
        <w:t xml:space="preserve">poskytnutých dodavatelem </w:t>
      </w:r>
      <w:r w:rsidR="00C13248">
        <w:t xml:space="preserve">za </w:t>
      </w:r>
      <w:r w:rsidR="00C13248" w:rsidRPr="00503B96">
        <w:t>posledních 5 let</w:t>
      </w:r>
      <w:r w:rsidR="00C13248">
        <w:t xml:space="preserve"> před zahájením zadávacího řízení (dále jako „</w:t>
      </w:r>
      <w:r w:rsidR="00C13248" w:rsidRPr="00092CC9">
        <w:rPr>
          <w:rStyle w:val="Tun9b"/>
        </w:rPr>
        <w:t>stavební práce</w:t>
      </w:r>
      <w:r w:rsidR="00C13248">
        <w:t xml:space="preserve">“). Předloženým seznamem stavebních prací přitom musí dodavatel prokázat, že hodnota stavebních prací jím poskytnutých na uvedených stavbách za </w:t>
      </w:r>
      <w:r w:rsidR="00C13248" w:rsidRPr="00503B96">
        <w:t>posledních 5 let</w:t>
      </w:r>
      <w:r w:rsidR="00C13248">
        <w:t xml:space="preserve"> </w:t>
      </w:r>
      <w:r w:rsidR="00C13248" w:rsidRPr="00DD3D8D">
        <w:t xml:space="preserve">před zahájením zadávacího řízení </w:t>
      </w:r>
      <w:r w:rsidR="00C13248">
        <w:t xml:space="preserve">činí v součtu, včetně případných poddodávek, </w:t>
      </w:r>
      <w:r w:rsidR="00C13248" w:rsidRPr="00503B96">
        <w:t xml:space="preserve">nejméně </w:t>
      </w:r>
      <w:r w:rsidR="00FD7FA4">
        <w:rPr>
          <w:b/>
        </w:rPr>
        <w:t>114</w:t>
      </w:r>
      <w:r w:rsidR="00C13248" w:rsidRPr="00503B96">
        <w:rPr>
          <w:b/>
        </w:rPr>
        <w:t xml:space="preserve"> mil. Kč</w:t>
      </w:r>
      <w:r w:rsidR="00C13248" w:rsidRPr="00503B96">
        <w:t xml:space="preserve"> bez DPH.</w:t>
      </w:r>
      <w:r w:rsidR="00C13248">
        <w:t xml:space="preserve"> </w:t>
      </w:r>
      <w:r w:rsidR="00C13248" w:rsidRPr="00DD3D8D">
        <w:t>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p>
    <w:p w14:paraId="52743019" w14:textId="457952DF"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rsidRPr="00C13248">
        <w:t>řádném poskytnutí</w:t>
      </w:r>
      <w:r w:rsidR="00845C50" w:rsidRPr="00C13248">
        <w:t xml:space="preserve"> a </w:t>
      </w:r>
      <w:r w:rsidRPr="00C13248">
        <w:t>dokončení nejvýznamnějších stavebních prací tak, aby prokázal, že dodavatel</w:t>
      </w:r>
      <w:r w:rsidR="00092CC9" w:rsidRPr="00C13248">
        <w:t xml:space="preserve"> v </w:t>
      </w:r>
      <w:r w:rsidRPr="00C13248">
        <w:t>posledních 5 letech před zahájením zadávacího řízení řádně poskytl</w:t>
      </w:r>
      <w:r w:rsidR="00845C50" w:rsidRPr="00C13248">
        <w:t xml:space="preserve"> a </w:t>
      </w:r>
      <w:r w:rsidRPr="00C13248">
        <w:t xml:space="preserve">dokončil alespoň následující </w:t>
      </w:r>
      <w:r w:rsidRPr="00C13248">
        <w:lastRenderedPageBreak/>
        <w:t>nejvýznamnější stavební práce,</w:t>
      </w:r>
      <w:r w:rsidR="00BB4AF2" w:rsidRPr="00C13248">
        <w:t xml:space="preserve"> u </w:t>
      </w:r>
      <w:r w:rsidRPr="00C13248">
        <w:t>nichž hodnota (tj. hodnota zakázky jako</w:t>
      </w:r>
      <w:r>
        <w:t xml:space="preserve"> celku) </w:t>
      </w:r>
      <w:r w:rsidRPr="00092CC9">
        <w:rPr>
          <w:rStyle w:val="Tun9b"/>
        </w:rPr>
        <w:t>každé jednotlivé nejvýznamnější stavební práce</w:t>
      </w:r>
      <w:r>
        <w:t>, včetně případných poddodá</w:t>
      </w:r>
      <w:r w:rsidR="00C13248">
        <w:t xml:space="preserve">vek, musí dosahovat alespoň </w:t>
      </w:r>
      <w:r w:rsidR="00687127">
        <w:rPr>
          <w:b/>
        </w:rPr>
        <w:t>90</w:t>
      </w:r>
      <w:r w:rsidR="00C13248" w:rsidRPr="00C13248">
        <w:rPr>
          <w:b/>
        </w:rPr>
        <w:t xml:space="preserve"> mil. </w:t>
      </w:r>
      <w:r w:rsidRPr="00C13248">
        <w:rPr>
          <w:b/>
        </w:rPr>
        <w:t>Kč</w:t>
      </w:r>
      <w:r>
        <w:t xml:space="preserve"> bez DPH (dále jen jako „</w:t>
      </w:r>
      <w:r w:rsidRPr="00092CC9">
        <w:rPr>
          <w:rStyle w:val="Tun9b"/>
        </w:rPr>
        <w:t>nejvýznamnější stavební práce</w:t>
      </w:r>
      <w:r>
        <w:t xml:space="preserve">“). </w:t>
      </w:r>
    </w:p>
    <w:p w14:paraId="3EE94F72"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14:paraId="24CD789B" w14:textId="6F3B24AA" w:rsidR="00A02F56" w:rsidRDefault="001266D6" w:rsidP="00A02F56">
      <w:pPr>
        <w:pStyle w:val="Odrka1-1"/>
      </w:pPr>
      <w:r>
        <w:t xml:space="preserve">nejméně </w:t>
      </w:r>
      <w:r w:rsidR="00687127">
        <w:rPr>
          <w:b/>
        </w:rPr>
        <w:t>jedna</w:t>
      </w:r>
      <w:r w:rsidR="00A02F56" w:rsidRPr="00A02F56">
        <w:t xml:space="preserve"> nejvýznamnější stavební práce musí zahrnovat novostavbu, rekonstrukci nebo opravu </w:t>
      </w:r>
      <w:r w:rsidR="00A02F56" w:rsidRPr="00A02F56">
        <w:rPr>
          <w:b/>
        </w:rPr>
        <w:t>železničního svršku</w:t>
      </w:r>
      <w:r w:rsidR="00A02F56" w:rsidRPr="00A02F56">
        <w:t xml:space="preserve"> na dvoukolejné nebo vícekolejné elektrifikované trati, a to v hodnotě nejméně </w:t>
      </w:r>
      <w:r w:rsidR="00687127">
        <w:rPr>
          <w:b/>
        </w:rPr>
        <w:t>6</w:t>
      </w:r>
      <w:r>
        <w:rPr>
          <w:b/>
        </w:rPr>
        <w:t>0</w:t>
      </w:r>
      <w:r w:rsidR="00A02F56" w:rsidRPr="00A02F56">
        <w:rPr>
          <w:b/>
        </w:rPr>
        <w:t xml:space="preserve"> mil. Kč</w:t>
      </w:r>
      <w:r w:rsidR="00A02F56" w:rsidRPr="00A02F56">
        <w:t xml:space="preserve"> bez DPH (uvedená částka se vztahuje k hodnotě novostavby, rekonstrukce nebo opravy železničního svršku, nikoli k hodnotě nejvýznamnější stavební práce, tj. zakázky jako celku).</w:t>
      </w:r>
    </w:p>
    <w:p w14:paraId="6A7AB89A" w14:textId="77777777" w:rsidR="00DD3D8D" w:rsidRDefault="00DD3D8D" w:rsidP="00DD3D8D">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0108E6E8" w14:textId="77777777" w:rsidR="00DD3D8D" w:rsidRDefault="00DD3D8D" w:rsidP="00DD3D8D">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4D8F0887" w14:textId="77777777" w:rsidR="00DD3D8D" w:rsidRDefault="00DD3D8D" w:rsidP="00DD3D8D">
      <w:pPr>
        <w:pStyle w:val="Textbezslovn"/>
      </w:pPr>
      <w:r>
        <w:t xml:space="preserve">Za rekonstrukci ani opravu se nepovažují údržbové práce, jež mají pro účely posouzení splnění kritérií technické kvalifikace v těchto zadávacích podmínkách následující význam: </w:t>
      </w:r>
    </w:p>
    <w:p w14:paraId="0347105E" w14:textId="77777777" w:rsidR="00DD3D8D" w:rsidRPr="000F714F" w:rsidRDefault="00DD3D8D" w:rsidP="00A05CE8">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 xml:space="preserve">úprava směrového a výškového uspořádání </w:t>
      </w:r>
      <w:r w:rsidRPr="000F714F">
        <w:t>koleje/geometrických parametrů koleje  a/nebo čištění kolejového/štěrkového lože.</w:t>
      </w:r>
    </w:p>
    <w:p w14:paraId="584BA59D" w14:textId="0ADD0113" w:rsidR="0035531B" w:rsidRDefault="0035531B" w:rsidP="00DD3D8D">
      <w:pPr>
        <w:pStyle w:val="Textbezslovn"/>
      </w:pPr>
      <w:r w:rsidRPr="000F714F">
        <w:t xml:space="preserve">Stavební, </w:t>
      </w:r>
      <w:r w:rsidR="00F34BD5" w:rsidRPr="00F34BD5">
        <w:t xml:space="preserve">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lze splnit předložením seznamu a osvědčení o řádném poskytnutí a dokončení i pouze jediné stavební, resp. nejvýznamnější stavební práce, jejíž hodnota představuje alespoň požadovanou hodnotu stavebních prací v  součtu za posledních 5 let a  splňuje i všechny minimální hodnoty u  jednotlivých nejvýznamnějších stavebních prací, a v  jejímž rámci byly realizovány všechny práce </w:t>
      </w:r>
      <w:r w:rsidR="00F34BD5" w:rsidRPr="00F34BD5">
        <w:lastRenderedPageBreak/>
        <w:t>splňující jednotlivé požadavky zadavatele výše, resp. splněny i všechny další požadavky stanovené v  tomto článku.</w:t>
      </w:r>
    </w:p>
    <w:p w14:paraId="691D4C1B" w14:textId="77777777" w:rsidR="00515FBA" w:rsidRDefault="00515FBA" w:rsidP="002C04EE">
      <w:pPr>
        <w:pStyle w:val="Textbezslovn"/>
      </w:pPr>
      <w:r w:rsidRPr="00515FBA">
        <w:t>Pokud dodavatel realizoval některé či všechny stavební práce uvedené v seznamu stavebních prací pro jednoho objednatele na základě uzavřené rámcové dohody a dílčích smluv (objednávek), dokládají se v takovém případě konkrétní stavební práce realizované na základě dílčích smluv (1 dílčí s</w:t>
      </w:r>
      <w:r>
        <w:t>mlouva odpovídá 1 stavební práci</w:t>
      </w:r>
      <w:r w:rsidRPr="00515FBA">
        <w:t xml:space="preserve"> v seznamu stavebních prací). Jako stavební práci nelze doložit samotné uzavření rámcové dohody s objednatelem bez podrobné specifikace stavebních prací dle předchozí věty.</w:t>
      </w:r>
    </w:p>
    <w:p w14:paraId="23FD9103" w14:textId="5FBF0870"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397186">
        <w:t>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07D32661" w14:textId="471FD771"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E74BCB">
        <w:t>V</w:t>
      </w:r>
      <w:r w:rsidR="00092CC9">
        <w:t> </w:t>
      </w:r>
      <w:r>
        <w:t>seznamu stavebních prací budou uvedeny rovněž nejvýznamnější stavební práce.</w:t>
      </w:r>
      <w:r w:rsidR="00092CC9">
        <w:t xml:space="preserve"> </w:t>
      </w:r>
      <w:r w:rsidR="00E74BCB">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w:t>
      </w:r>
      <w:r w:rsidR="00D27353">
        <w:t>železnic</w:t>
      </w:r>
      <w:r>
        <w:t xml:space="preserve">, státní organizace. </w:t>
      </w:r>
    </w:p>
    <w:p w14:paraId="4A7400F9" w14:textId="640995D7" w:rsidR="00DD3D8D" w:rsidRDefault="00DD3D8D" w:rsidP="00930B79">
      <w:pPr>
        <w:pStyle w:val="Textbezslovn"/>
      </w:pPr>
      <w:r w:rsidRPr="000F714F">
        <w:t xml:space="preserve">Doba posledních 5 let před zahájením zadávacího řízení se pro účely prokázání technické kvalifikace ohledně referenčních zakázek považuje za splněnou, pokud byly stavební/nejvýznamnější stavební práce dokončeny v průběhu této doby nebo kdykoli po zahájení zadávacího řízení, včetně doby po podání nabídek, a to nejpozději do doby zadavatelem případně stanovené k předložení údajů a dokladů dle § 46 ZZVZ. Pro prokázání kvalifikace postačuje, aby byl požadovaný finanční objem </w:t>
      </w:r>
      <w:r w:rsidR="00E74BCB" w:rsidRPr="000F714F">
        <w:t xml:space="preserve">či jiné minimální hodnoty </w:t>
      </w:r>
      <w:r w:rsidRPr="000F714F">
        <w:t>stavebních/nejvýznamnějších stavebních prací dosažen</w:t>
      </w:r>
      <w:r w:rsidR="00E74BCB" w:rsidRPr="000F714F">
        <w:t>y</w:t>
      </w:r>
      <w:r w:rsidRPr="000F714F">
        <w:t xml:space="preserve"> za celou dobu realizace stavebních/nejvýznamnějších stavebních prací, nikoliv pouze v průběhu posledních 5 let</w:t>
      </w:r>
      <w:r>
        <w:t xml:space="preserve"> před zahájením zadávacího řízení. Dokončením se u stavebních/nejvýznamnějších stavebních prací pro účely prokázání technické kvalifikace v tomto zadávacím řízení rozumí i uvedení díla, resp. poslední části stavby, </w:t>
      </w:r>
      <w:r w:rsidRPr="000F714F">
        <w:lastRenderedPageBreak/>
        <w:t>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w:t>
      </w:r>
      <w:r>
        <w:t xml:space="preserve"> provedení stavby.</w:t>
      </w:r>
    </w:p>
    <w:p w14:paraId="5F5630F7"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08A14BC6"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2EE4AED1"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16135122" w14:textId="77777777" w:rsidR="0035531B" w:rsidRDefault="0035531B" w:rsidP="00126C71">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E1C4A95"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C82D5A" w14:textId="77777777" w:rsidR="00E74BCB" w:rsidRDefault="00E74BCB" w:rsidP="00930B79">
      <w:pPr>
        <w:pStyle w:val="Textbezslovn"/>
      </w:pPr>
      <w:r>
        <w:t>Oba výše uvedené body se týkají jak celkové hodnoty referenčních zakázek, tak i jejich dílčích hodnot (v cenových i případně necenových jednotkách, jsou-li takové požadovány).</w:t>
      </w:r>
    </w:p>
    <w:p w14:paraId="1E66300A" w14:textId="6880B035"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514DB77D"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 xml:space="preserve">rámci stejného obchodního případu realizovali rozdílné </w:t>
      </w:r>
      <w:r>
        <w:lastRenderedPageBreak/>
        <w:t>části plnění obchodního případu samostatně naplňující definici stavební, resp. nejvýznamnější stavební práce.</w:t>
      </w:r>
    </w:p>
    <w:p w14:paraId="2D8517AB" w14:textId="77777777" w:rsidR="00DD3D8D" w:rsidRDefault="00DD3D8D" w:rsidP="00DD3D8D">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5E9CC1E" w14:textId="77777777" w:rsidR="0035531B" w:rsidRPr="00930B79" w:rsidRDefault="0035531B" w:rsidP="0035531B">
      <w:pPr>
        <w:pStyle w:val="Text1-1"/>
        <w:rPr>
          <w:rStyle w:val="Tun9b"/>
        </w:rPr>
      </w:pPr>
      <w:r w:rsidRPr="00930B79">
        <w:rPr>
          <w:rStyle w:val="Tun9b"/>
        </w:rPr>
        <w:t>Technická kvalifikace – seznam odborného personálu</w:t>
      </w:r>
    </w:p>
    <w:p w14:paraId="5548824C" w14:textId="72E7B2A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4B0301">
        <w:t xml:space="preserve">zkušenosti </w:t>
      </w:r>
      <w:r>
        <w:t>jednou osobou</w:t>
      </w:r>
      <w:r w:rsidR="00845C50">
        <w:t xml:space="preserve"> a </w:t>
      </w:r>
      <w:r>
        <w:t xml:space="preserve">pomocí jiné osoby odborná způsobilost. </w:t>
      </w:r>
      <w:r w:rsidR="00D018E0" w:rsidRPr="00D018E0">
        <w:t>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w:t>
      </w:r>
      <w:r w:rsidR="00D018E0">
        <w:t xml:space="preserve">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w:t>
      </w:r>
      <w:r w:rsidR="00F34BD5">
        <w:rPr>
          <w:rStyle w:val="Tun9b"/>
        </w:rPr>
        <w:t>cího a</w:t>
      </w:r>
      <w:r w:rsidR="000F714F">
        <w:rPr>
          <w:rStyle w:val="Tun9b"/>
        </w:rPr>
        <w:t xml:space="preserve"> zástupce stavbyvedoucího </w:t>
      </w:r>
      <w:r w:rsidRPr="00930B79">
        <w:rPr>
          <w:rStyle w:val="Tun9b"/>
        </w:rPr>
        <w:t>však nelze takto sloučit, tyto funkce musí zastávat vždy odlišné fyzické osoby.</w:t>
      </w:r>
    </w:p>
    <w:p w14:paraId="59BB90EC" w14:textId="77777777" w:rsidR="0035531B" w:rsidRDefault="0035531B" w:rsidP="00930B79">
      <w:pPr>
        <w:pStyle w:val="Textbezslovn"/>
      </w:pPr>
      <w:r>
        <w:t xml:space="preserve">Přílohou seznamu budou profesní životopisy každého člena odborného personálu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7EBDE009" w14:textId="77777777" w:rsidR="000F714F" w:rsidRPr="00181631" w:rsidRDefault="000F714F" w:rsidP="000F714F">
      <w:pPr>
        <w:pStyle w:val="Odstavec1-1a"/>
        <w:numPr>
          <w:ilvl w:val="0"/>
          <w:numId w:val="7"/>
        </w:numPr>
        <w:rPr>
          <w:rStyle w:val="Tun9b"/>
        </w:rPr>
      </w:pPr>
      <w:r w:rsidRPr="00181631">
        <w:rPr>
          <w:rStyle w:val="Tun9b"/>
        </w:rPr>
        <w:t>stavbyvedoucí</w:t>
      </w:r>
    </w:p>
    <w:p w14:paraId="5548C84F" w14:textId="77777777" w:rsidR="000F714F" w:rsidRPr="00181631" w:rsidRDefault="000F714F" w:rsidP="000F714F">
      <w:pPr>
        <w:pStyle w:val="Odrka1-2-"/>
      </w:pPr>
      <w:r w:rsidRPr="00181631">
        <w:t xml:space="preserve">nejméně 5 let praxe v řízení provádění staveb železničních drah; </w:t>
      </w:r>
    </w:p>
    <w:p w14:paraId="64394F18" w14:textId="21940811" w:rsidR="000F714F" w:rsidRPr="00181631" w:rsidRDefault="000F714F" w:rsidP="000F714F">
      <w:pPr>
        <w:pStyle w:val="Odrka1-2-"/>
      </w:pPr>
      <w:r w:rsidRPr="00181631">
        <w:t xml:space="preserve">zkušenost s řízením realizace alespoň jedné zakázky - stavby železničních drah v hodnotě nejméně </w:t>
      </w:r>
      <w:r w:rsidR="0071356E">
        <w:rPr>
          <w:b/>
        </w:rPr>
        <w:t>40</w:t>
      </w:r>
      <w:r w:rsidRPr="00181631">
        <w:rPr>
          <w:b/>
        </w:rPr>
        <w:t xml:space="preserve"> mil. Kč</w:t>
      </w:r>
      <w:r w:rsidRPr="00181631">
        <w:t xml:space="preserve"> bez DPH, jež zahrnoval</w:t>
      </w:r>
      <w:r>
        <w:t xml:space="preserve">a novostavbu, rekonstrukci nebo </w:t>
      </w:r>
      <w:r w:rsidRPr="00181631">
        <w:t>opravu</w:t>
      </w:r>
      <w:r>
        <w:t xml:space="preserve"> železničního svršku,</w:t>
      </w:r>
      <w:r w:rsidRPr="00181631">
        <w:t xml:space="preserve"> a to v posledních 10 letech před zahájením zadávacího řízení;</w:t>
      </w:r>
    </w:p>
    <w:p w14:paraId="059C481B" w14:textId="001CBCE7" w:rsidR="000F714F" w:rsidRPr="00181631" w:rsidRDefault="000F714F" w:rsidP="000F714F">
      <w:pPr>
        <w:pStyle w:val="Odrka1-2-"/>
      </w:pPr>
      <w:r w:rsidRPr="00181631">
        <w:t>musí předložit doklad o autorizaci v rozsahu dle § 5 odst. 3 písm. b) autorizačního zákona, tedy v oboru dopravní stavby</w:t>
      </w:r>
      <w:r w:rsidR="00D24A90">
        <w:t xml:space="preserve"> a </w:t>
      </w:r>
      <w:r w:rsidR="00A62012">
        <w:t>§ 19 – autorizovaný technik</w:t>
      </w:r>
      <w:r w:rsidRPr="00181631">
        <w:t>;</w:t>
      </w:r>
    </w:p>
    <w:p w14:paraId="5786D500" w14:textId="77777777" w:rsidR="000F714F" w:rsidRPr="00181631" w:rsidRDefault="000F714F" w:rsidP="000F714F">
      <w:pPr>
        <w:pStyle w:val="Odstavec1-1a"/>
        <w:rPr>
          <w:rStyle w:val="Tun9b"/>
        </w:rPr>
      </w:pPr>
      <w:r w:rsidRPr="00181631">
        <w:rPr>
          <w:rStyle w:val="Tun9b"/>
        </w:rPr>
        <w:t>zástupce stavbyvedoucího</w:t>
      </w:r>
    </w:p>
    <w:p w14:paraId="6AA64CBF" w14:textId="77777777" w:rsidR="000F714F" w:rsidRPr="00181631" w:rsidRDefault="000F714F" w:rsidP="000F714F">
      <w:pPr>
        <w:pStyle w:val="Odrka1-2-"/>
      </w:pPr>
      <w:r w:rsidRPr="00181631">
        <w:t xml:space="preserve">nejméně 5 let praxe v řízení provádění staveb železničních drah; </w:t>
      </w:r>
    </w:p>
    <w:p w14:paraId="08DB1CDF" w14:textId="7BBD2C05" w:rsidR="000F714F" w:rsidRPr="00181631" w:rsidRDefault="000F714F" w:rsidP="000F714F">
      <w:pPr>
        <w:pStyle w:val="Odrka1-2-"/>
      </w:pPr>
      <w:r w:rsidRPr="00181631">
        <w:t xml:space="preserve">zkušenost s řízením realizace alespoň jedné zakázky - stavby železničních drah v hodnotě nejméně </w:t>
      </w:r>
      <w:r w:rsidR="0071356E">
        <w:rPr>
          <w:b/>
        </w:rPr>
        <w:t>40</w:t>
      </w:r>
      <w:r w:rsidRPr="00181631">
        <w:rPr>
          <w:b/>
        </w:rPr>
        <w:t xml:space="preserve"> mil. Kč</w:t>
      </w:r>
      <w:r w:rsidRPr="00181631">
        <w:t xml:space="preserve"> bez DPH, jež zahrn</w:t>
      </w:r>
      <w:r>
        <w:t xml:space="preserve">ovala novostavbu, rekonstrukci nebo </w:t>
      </w:r>
      <w:r w:rsidRPr="00181631">
        <w:t>opravu</w:t>
      </w:r>
      <w:r>
        <w:t xml:space="preserve"> železničního svršku</w:t>
      </w:r>
      <w:r w:rsidRPr="00181631">
        <w:t>, a to v posledních 10 letech před zahájením zadávacího řízení;</w:t>
      </w:r>
    </w:p>
    <w:p w14:paraId="70D83A42" w14:textId="522F5432" w:rsidR="000F714F" w:rsidRPr="00181631" w:rsidRDefault="000F714F" w:rsidP="00D24A90">
      <w:pPr>
        <w:pStyle w:val="Odrka1-2-"/>
      </w:pPr>
      <w:r w:rsidRPr="00181631">
        <w:t>musí předložit doklad o autorizaci v rozsahu dle § 5 odst. 3 písm. b) autorizačního zákona, tedy v oboru dopravní stavby</w:t>
      </w:r>
      <w:r w:rsidR="00D24A90">
        <w:t xml:space="preserve"> a § 19 – autorizovaný technik;</w:t>
      </w:r>
    </w:p>
    <w:p w14:paraId="323FEA6B" w14:textId="77777777" w:rsidR="000F714F" w:rsidRPr="00181631" w:rsidRDefault="000F714F" w:rsidP="000F714F">
      <w:pPr>
        <w:pStyle w:val="Odstavec1-1a"/>
        <w:rPr>
          <w:rStyle w:val="Tun9b"/>
        </w:rPr>
      </w:pPr>
      <w:r w:rsidRPr="00181631">
        <w:rPr>
          <w:rStyle w:val="Tun9b"/>
        </w:rPr>
        <w:t xml:space="preserve">specialista (vedoucí prací) na železniční svršek </w:t>
      </w:r>
      <w:r>
        <w:rPr>
          <w:rStyle w:val="Tun9b"/>
        </w:rPr>
        <w:t>1</w:t>
      </w:r>
    </w:p>
    <w:p w14:paraId="5821D191" w14:textId="0AA973C4" w:rsidR="00FD7FA4" w:rsidRDefault="000F714F" w:rsidP="00D24A90">
      <w:pPr>
        <w:pStyle w:val="Odrka1-2-"/>
      </w:pPr>
      <w:r w:rsidRPr="00181631">
        <w:t>nejméně 5 let praxe v oboru své specializace (železniční svršek) při provádění staveb;</w:t>
      </w:r>
    </w:p>
    <w:p w14:paraId="21CAE55F" w14:textId="77777777" w:rsidR="00857345" w:rsidRPr="00181631" w:rsidRDefault="00857345" w:rsidP="00857345">
      <w:pPr>
        <w:pStyle w:val="Odrka1-2-"/>
        <w:numPr>
          <w:ilvl w:val="0"/>
          <w:numId w:val="0"/>
        </w:numPr>
        <w:ind w:left="1531"/>
        <w:jc w:val="left"/>
      </w:pPr>
    </w:p>
    <w:p w14:paraId="73F59BE5" w14:textId="77777777" w:rsidR="000F714F" w:rsidRPr="00181631" w:rsidRDefault="000F714F" w:rsidP="000F714F">
      <w:pPr>
        <w:pStyle w:val="Odstavec1-1a"/>
        <w:rPr>
          <w:rStyle w:val="Tun9b"/>
        </w:rPr>
      </w:pPr>
      <w:r w:rsidRPr="00181631">
        <w:rPr>
          <w:rStyle w:val="Tun9b"/>
        </w:rPr>
        <w:lastRenderedPageBreak/>
        <w:t xml:space="preserve">specialista (vedoucí prací) na železniční svršek </w:t>
      </w:r>
      <w:r>
        <w:rPr>
          <w:rStyle w:val="Tun9b"/>
        </w:rPr>
        <w:t>2</w:t>
      </w:r>
    </w:p>
    <w:p w14:paraId="306A9E72" w14:textId="77777777" w:rsidR="000F714F" w:rsidRPr="00FD7FA4" w:rsidRDefault="000F714F" w:rsidP="000F714F">
      <w:pPr>
        <w:pStyle w:val="Odrka1-2-"/>
      </w:pPr>
      <w:r w:rsidRPr="00FD7FA4">
        <w:t>nejméně 5 let praxe v oboru své specializace (železniční svršek) při provádění staveb;</w:t>
      </w:r>
    </w:p>
    <w:p w14:paraId="3FBB2E86" w14:textId="7E93EE3D" w:rsidR="000F714F" w:rsidRPr="00FD7FA4" w:rsidRDefault="00FD7FA4" w:rsidP="000F714F">
      <w:pPr>
        <w:pStyle w:val="Odstavec1-1a"/>
        <w:rPr>
          <w:b/>
        </w:rPr>
      </w:pPr>
      <w:r w:rsidRPr="00FD7FA4">
        <w:rPr>
          <w:b/>
        </w:rPr>
        <w:t>v</w:t>
      </w:r>
      <w:r w:rsidR="000F714F" w:rsidRPr="00FD7FA4">
        <w:rPr>
          <w:b/>
        </w:rPr>
        <w:t>edoucí prací na trakční vedení a silnoproud</w:t>
      </w:r>
    </w:p>
    <w:p w14:paraId="40D8A1DF" w14:textId="472C5ADF" w:rsidR="00CA2E06" w:rsidRPr="00FD7FA4" w:rsidRDefault="00CA2E06" w:rsidP="00CA2E06">
      <w:pPr>
        <w:pStyle w:val="Odstavec1-1a"/>
        <w:numPr>
          <w:ilvl w:val="0"/>
          <w:numId w:val="0"/>
        </w:numPr>
        <w:ind w:left="1542" w:hanging="465"/>
        <w:rPr>
          <w:b/>
        </w:rPr>
      </w:pPr>
      <w:r w:rsidRPr="00FD7FA4">
        <w:t>-</w:t>
      </w:r>
      <w:r w:rsidRPr="00FD7FA4">
        <w:tab/>
      </w:r>
      <w:r w:rsidR="000F714F" w:rsidRPr="00FD7FA4">
        <w:t xml:space="preserve">nejméně </w:t>
      </w:r>
      <w:r w:rsidRPr="00FD7FA4">
        <w:t>5 let praxe v oboru své specializace (trakční vedení a silnoproud) při provádění staveb;</w:t>
      </w:r>
    </w:p>
    <w:p w14:paraId="64614A9E" w14:textId="2E5BB269" w:rsidR="000F714F" w:rsidRPr="00FD7FA4" w:rsidRDefault="00FD7FA4" w:rsidP="00126C71">
      <w:pPr>
        <w:pStyle w:val="Odrka1-1"/>
        <w:numPr>
          <w:ilvl w:val="0"/>
          <w:numId w:val="8"/>
        </w:numPr>
        <w:rPr>
          <w:b/>
        </w:rPr>
      </w:pPr>
      <w:r w:rsidRPr="00FD7FA4">
        <w:rPr>
          <w:rFonts w:eastAsia="Times New Roman" w:cstheme="minorHAnsi"/>
          <w:b/>
          <w:bCs/>
          <w:lang w:eastAsia="cs-CZ"/>
        </w:rPr>
        <w:t>p</w:t>
      </w:r>
      <w:r w:rsidR="00CA2E06" w:rsidRPr="00FD7FA4">
        <w:rPr>
          <w:rFonts w:eastAsia="Times New Roman" w:cstheme="minorHAnsi"/>
          <w:b/>
          <w:bCs/>
          <w:lang w:eastAsia="cs-CZ"/>
        </w:rPr>
        <w:t xml:space="preserve">rojektant </w:t>
      </w:r>
      <w:r w:rsidR="00CA2E06" w:rsidRPr="00FD7FA4">
        <w:rPr>
          <w:rFonts w:ascii="Verdana" w:hAnsi="Verdana"/>
          <w:b/>
        </w:rPr>
        <w:t>v oboru technologická zařízení staveb nebo specializace elektrotechnická zařízení</w:t>
      </w:r>
    </w:p>
    <w:p w14:paraId="47B508CD" w14:textId="1B33633B" w:rsidR="00CA2E06" w:rsidRPr="00FD7FA4" w:rsidRDefault="00CA2E06" w:rsidP="00CA2E06">
      <w:pPr>
        <w:pStyle w:val="Odrka1-2-"/>
      </w:pPr>
      <w:r w:rsidRPr="00FD7FA4">
        <w:t>nejméně 5 let praxe v oboru své specializace při provádění staveb;</w:t>
      </w:r>
    </w:p>
    <w:p w14:paraId="53C0C150" w14:textId="77777777" w:rsidR="000F714F" w:rsidRPr="004E51F9" w:rsidRDefault="000F714F" w:rsidP="00126C71">
      <w:pPr>
        <w:pStyle w:val="Odrka1-1"/>
        <w:numPr>
          <w:ilvl w:val="0"/>
          <w:numId w:val="8"/>
        </w:numPr>
        <w:rPr>
          <w:b/>
        </w:rPr>
      </w:pPr>
      <w:r w:rsidRPr="004E51F9">
        <w:rPr>
          <w:b/>
        </w:rPr>
        <w:t>osoba odpovědná za bezpečnost a ochranu zdraví při práci</w:t>
      </w:r>
    </w:p>
    <w:p w14:paraId="24C4F94C" w14:textId="77777777" w:rsidR="000F714F" w:rsidRPr="004E51F9" w:rsidRDefault="000F714F" w:rsidP="00126C71">
      <w:pPr>
        <w:pStyle w:val="Odrka1-1"/>
        <w:numPr>
          <w:ilvl w:val="1"/>
          <w:numId w:val="9"/>
        </w:numPr>
      </w:pPr>
      <w:r w:rsidRPr="004E51F9">
        <w:t>nejméně 5 let praxe v oboru bezpečnosti a ochrany zdraví při práci;</w:t>
      </w:r>
    </w:p>
    <w:p w14:paraId="339CAD48" w14:textId="77777777" w:rsidR="000F714F" w:rsidRPr="004E51F9" w:rsidRDefault="000F714F" w:rsidP="00126C71">
      <w:pPr>
        <w:pStyle w:val="Odrka1-1"/>
        <w:numPr>
          <w:ilvl w:val="0"/>
          <w:numId w:val="8"/>
        </w:numPr>
        <w:rPr>
          <w:b/>
        </w:rPr>
      </w:pPr>
      <w:r w:rsidRPr="004E51F9">
        <w:rPr>
          <w:b/>
        </w:rPr>
        <w:t>osoba odpovědná za ochranu životního prostředí</w:t>
      </w:r>
    </w:p>
    <w:p w14:paraId="1CB06060" w14:textId="77777777" w:rsidR="000F714F" w:rsidRPr="004E51F9" w:rsidRDefault="000F714F" w:rsidP="00126C71">
      <w:pPr>
        <w:pStyle w:val="Odrka1-1"/>
        <w:numPr>
          <w:ilvl w:val="1"/>
          <w:numId w:val="9"/>
        </w:numPr>
      </w:pPr>
      <w:r w:rsidRPr="004E51F9">
        <w:t>nejméně 5 let praxe v oboru ochrany životního prostředí;</w:t>
      </w:r>
    </w:p>
    <w:p w14:paraId="356E05B6" w14:textId="77777777" w:rsidR="000F714F" w:rsidRPr="004E51F9" w:rsidRDefault="000F714F" w:rsidP="00126C71">
      <w:pPr>
        <w:pStyle w:val="Odrka1-1"/>
        <w:numPr>
          <w:ilvl w:val="0"/>
          <w:numId w:val="8"/>
        </w:numPr>
        <w:rPr>
          <w:b/>
        </w:rPr>
      </w:pPr>
      <w:r w:rsidRPr="004E51F9">
        <w:rPr>
          <w:b/>
        </w:rPr>
        <w:t>osoba odpovědná za odpadové hospodářství</w:t>
      </w:r>
    </w:p>
    <w:p w14:paraId="58DDF1DB" w14:textId="77777777" w:rsidR="000F714F" w:rsidRPr="004E51F9" w:rsidRDefault="000F714F" w:rsidP="00126C71">
      <w:pPr>
        <w:pStyle w:val="Odrka1-1"/>
        <w:numPr>
          <w:ilvl w:val="1"/>
          <w:numId w:val="9"/>
        </w:numPr>
      </w:pPr>
      <w:r w:rsidRPr="004E51F9">
        <w:t>nejméně 5 let praxe v oboru odpadového hospodářství;</w:t>
      </w:r>
    </w:p>
    <w:p w14:paraId="5594371F" w14:textId="77777777" w:rsidR="000F714F" w:rsidRPr="004E51F9" w:rsidRDefault="000F714F" w:rsidP="000F714F">
      <w:pPr>
        <w:pStyle w:val="Odstavec1-1a"/>
        <w:rPr>
          <w:rStyle w:val="Tun9b"/>
        </w:rPr>
      </w:pPr>
      <w:r w:rsidRPr="004E51F9">
        <w:rPr>
          <w:rStyle w:val="Tun9b"/>
        </w:rPr>
        <w:t>úředně oprávněný zeměměřický inženýr</w:t>
      </w:r>
    </w:p>
    <w:p w14:paraId="6309C339" w14:textId="19172225" w:rsidR="00525957" w:rsidRDefault="000F714F" w:rsidP="00525957">
      <w:pPr>
        <w:pStyle w:val="Odrka1-2-"/>
      </w:pPr>
      <w:r w:rsidRPr="004E51F9">
        <w:t>oprávnění pro ověřování výsledků zeměměřických činností v rozsahu dle § 13 odst. 1 písm. c) zákona č. 200/1994 Sb., o zeměměřictví a o změně a doplnění některých zákonů souvisejících s jeho zavedením, ve znění pozdějších předpisů;</w:t>
      </w:r>
    </w:p>
    <w:p w14:paraId="1E965EE2" w14:textId="77777777" w:rsidR="00525957" w:rsidRPr="00525957" w:rsidRDefault="00525957" w:rsidP="00525957">
      <w:pPr>
        <w:pStyle w:val="Odstavec1-1a"/>
        <w:rPr>
          <w:rStyle w:val="Tun9b"/>
        </w:rPr>
      </w:pPr>
      <w:r w:rsidRPr="00525957">
        <w:rPr>
          <w:rStyle w:val="Tun9b"/>
        </w:rPr>
        <w:t>specialista (vedoucí prací) na sdělovací zařízení</w:t>
      </w:r>
    </w:p>
    <w:p w14:paraId="09C2CB70" w14:textId="77777777" w:rsidR="00525957" w:rsidRPr="00525957" w:rsidRDefault="00525957" w:rsidP="00525957">
      <w:pPr>
        <w:pStyle w:val="Odrka1-2-"/>
      </w:pPr>
      <w:r w:rsidRPr="00525957">
        <w:t>nejméně 5 let praxe v oboru své specializace (sdělovací zařízení) při provádění staveb;</w:t>
      </w:r>
    </w:p>
    <w:p w14:paraId="34D568AF"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A1DCFF2"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4BF76F7" w14:textId="23B078FE" w:rsidR="007A245C" w:rsidRDefault="00C232FD" w:rsidP="007A245C">
      <w:pPr>
        <w:pStyle w:val="Textbezslovn"/>
      </w:pPr>
      <w:r>
        <w:t xml:space="preserve">Zadavatel výše u jednotlivých členů odborného personálu zhotovitele stanovil maximální lhůtu, za kterou budou uznány zkušenosti příslušných členů odborného personálu s  řízením </w:t>
      </w:r>
      <w:r w:rsidR="00D24A90">
        <w:t xml:space="preserve">realizace nebo realizací stavby. </w:t>
      </w:r>
      <w:r>
        <w:t xml:space="preserve">V této lhůtě tyto referenční stavby musely být dokončeny (mohly však být zahájeny dříve),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 </w:t>
      </w:r>
      <w:r>
        <w:rPr>
          <w:rFonts w:ascii="Verdana" w:hAnsi="Verdana"/>
        </w:rPr>
        <w:t xml:space="preserve">zahájením </w:t>
      </w:r>
      <w:r>
        <w:rPr>
          <w:rFonts w:ascii="Verdana" w:hAnsi="Verdana"/>
        </w:rPr>
        <w:lastRenderedPageBreak/>
        <w:t>zadávacího řízení</w:t>
      </w:r>
      <w:r w:rsidRPr="0073092C">
        <w:rPr>
          <w:rFonts w:ascii="Verdana" w:hAnsi="Verdana" w:cs="Calibri"/>
        </w:rPr>
        <w:t>.</w:t>
      </w:r>
      <w:r>
        <w:rPr>
          <w:rFonts w:ascii="Verdana" w:hAnsi="Verdana" w:cs="Calibri"/>
        </w:rPr>
        <w:t xml:space="preserve"> Současně je třeba splnit i požadavky na délku zkušenosti uvedené v dalším odstavci.</w:t>
      </w:r>
    </w:p>
    <w:p w14:paraId="2043CBE8" w14:textId="77777777" w:rsidR="0035531B" w:rsidRDefault="007A245C" w:rsidP="008B2021">
      <w:pPr>
        <w:pStyle w:val="Textbezslovn"/>
      </w:pPr>
      <w:r w:rsidRPr="008B2021">
        <w:rPr>
          <w:rStyle w:val="Tun9b"/>
        </w:rPr>
        <w:t xml:space="preserve">Zadavatel uzná pouze takovou zkušenost člena odborného personálu, která </w:t>
      </w:r>
      <w:r w:rsidR="00C232FD">
        <w:rPr>
          <w:rStyle w:val="Tun9b"/>
        </w:rPr>
        <w:t xml:space="preserve">v požadovaném období </w:t>
      </w:r>
      <w:r w:rsidRPr="008B2021">
        <w:rPr>
          <w:rStyle w:val="Tun9b"/>
        </w:rPr>
        <w:t xml:space="preserve">trvala </w:t>
      </w:r>
      <w:r w:rsidRPr="00C232FD">
        <w:rPr>
          <w:rStyle w:val="Tun9b"/>
        </w:rPr>
        <w:t xml:space="preserve">nejméně </w:t>
      </w:r>
      <w:r w:rsidRPr="00A05CE8">
        <w:rPr>
          <w:rStyle w:val="Tun9b"/>
        </w:rPr>
        <w:t>12</w:t>
      </w:r>
      <w:r w:rsidRPr="00C232FD">
        <w:rPr>
          <w:rStyle w:val="Tun9b"/>
        </w:rPr>
        <w:t xml:space="preserve"> měsíců</w:t>
      </w:r>
      <w:r>
        <w:t xml:space="preserve">. Zkušenost člena odborného personálu lze splnit (posčítat) z více referenčních zakázek/staveb, jednotlivá zkušenost na jedné zakázce však musela trvat nepřetržitě nejméně </w:t>
      </w:r>
      <w:r w:rsidRPr="001217D6">
        <w:rPr>
          <w:b/>
        </w:rPr>
        <w:t>6</w:t>
      </w:r>
      <w:r w:rsidRPr="008B2021">
        <w:rPr>
          <w:rStyle w:val="Tun9b"/>
        </w:rPr>
        <w:t xml:space="preserve"> měsíc</w:t>
      </w:r>
      <w:r>
        <w:rPr>
          <w:rStyle w:val="Tun9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Pr>
          <w:rFonts w:ascii="Verdana" w:hAnsi="Verdana"/>
        </w:rPr>
        <w:t>rovněž tak není možno pro účely splnění kvalifikace započítat ani tu část délky trvání zkušenosti spadající do období více jak 10 let před zahájením zadávacího řízení</w:t>
      </w:r>
      <w:r>
        <w:t xml:space="preserve">). </w:t>
      </w:r>
      <w:r w:rsidR="0035531B">
        <w:t xml:space="preserve">  </w:t>
      </w:r>
    </w:p>
    <w:p w14:paraId="6061C8AB" w14:textId="02710BD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C232FD">
        <w:t xml:space="preserve"> nebo</w:t>
      </w:r>
      <w:r>
        <w:t xml:space="preserve"> realizací </w:t>
      </w:r>
      <w:r w:rsidR="00C232FD">
        <w:t xml:space="preserve">stavby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225C41A8"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84F9556"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3020CCC6"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755C9B2C" w14:textId="77777777" w:rsidR="0035531B" w:rsidRPr="00F047EE"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4B0301">
        <w:t>ou</w:t>
      </w:r>
      <w:r>
        <w:t xml:space="preserve"> </w:t>
      </w:r>
      <w:r w:rsidRPr="00F047EE">
        <w:t>praxi, zkušenosti, odbornou způsobilost</w:t>
      </w:r>
      <w:r w:rsidR="00845C50" w:rsidRPr="00F047EE">
        <w:t xml:space="preserve"> a </w:t>
      </w:r>
      <w:r w:rsidRPr="00F047EE">
        <w:t xml:space="preserve">požadavky na prevenci střetu zájmů.    </w:t>
      </w:r>
    </w:p>
    <w:p w14:paraId="7CB9DF9E" w14:textId="77777777" w:rsidR="0035531B" w:rsidRPr="00F047EE" w:rsidRDefault="00C232FD" w:rsidP="00C232FD">
      <w:pPr>
        <w:pStyle w:val="Text1-1"/>
        <w:rPr>
          <w:rStyle w:val="Tun9b"/>
        </w:rPr>
      </w:pPr>
      <w:r w:rsidRPr="00F047EE">
        <w:rPr>
          <w:rStyle w:val="Tun9b"/>
        </w:rPr>
        <w:t xml:space="preserve">Technická kvalifikace - přehled </w:t>
      </w:r>
      <w:r w:rsidR="0035531B" w:rsidRPr="00F047EE">
        <w:rPr>
          <w:rStyle w:val="Tun9b"/>
        </w:rPr>
        <w:t>technických zařízení</w:t>
      </w:r>
    </w:p>
    <w:p w14:paraId="3EE41EC6" w14:textId="21456D59" w:rsidR="0035531B" w:rsidRDefault="0035531B" w:rsidP="0071356E">
      <w:pPr>
        <w:pStyle w:val="Textbezslovn"/>
      </w:pPr>
      <w:r w:rsidRPr="00F047EE">
        <w:t>Zadavatel požaduje předložení přehledu technických zařízení, které bude mít dodavatel při plnění veřejné zakázky</w:t>
      </w:r>
      <w:r w:rsidR="00BC6D2B" w:rsidRPr="00F047EE">
        <w:t xml:space="preserve"> k </w:t>
      </w:r>
      <w:r w:rsidRPr="00F047EE">
        <w:t>dispozici. Z předloženého přehledu musí plynout, že dodavatel bude mít při plnění</w:t>
      </w:r>
      <w:r w:rsidR="00BC6D2B" w:rsidRPr="00F047EE">
        <w:t xml:space="preserve"> k </w:t>
      </w:r>
      <w:r w:rsidRPr="00F047EE">
        <w:t>dispozici následující zařízení:</w:t>
      </w:r>
    </w:p>
    <w:p w14:paraId="7F80B04B" w14:textId="71D89CA8" w:rsidR="00687127" w:rsidRDefault="00687127" w:rsidP="0071356E">
      <w:pPr>
        <w:pStyle w:val="Textbezslovn"/>
      </w:pPr>
    </w:p>
    <w:p w14:paraId="1DFED8F0" w14:textId="39CE615E" w:rsidR="00687127" w:rsidRDefault="00687127" w:rsidP="0071356E">
      <w:pPr>
        <w:pStyle w:val="Textbezslovn"/>
      </w:pPr>
    </w:p>
    <w:p w14:paraId="3D7A2532" w14:textId="77777777" w:rsidR="00687127" w:rsidRPr="00F047EE" w:rsidRDefault="00687127" w:rsidP="0071356E">
      <w:pPr>
        <w:pStyle w:val="Textbezslovn"/>
      </w:pPr>
    </w:p>
    <w:tbl>
      <w:tblPr>
        <w:tblStyle w:val="Mkatabulky"/>
        <w:tblW w:w="0" w:type="auto"/>
        <w:tblInd w:w="788" w:type="dxa"/>
        <w:tblBorders>
          <w:top w:val="single" w:sz="2" w:space="0" w:color="auto"/>
        </w:tblBorders>
        <w:tblLook w:val="04E0" w:firstRow="1" w:lastRow="1" w:firstColumn="1" w:lastColumn="0" w:noHBand="0" w:noVBand="1"/>
      </w:tblPr>
      <w:tblGrid>
        <w:gridCol w:w="3541"/>
        <w:gridCol w:w="566"/>
        <w:gridCol w:w="2206"/>
        <w:gridCol w:w="1224"/>
      </w:tblGrid>
      <w:tr w:rsidR="001B7DCF" w:rsidRPr="004110DD" w14:paraId="009143DD" w14:textId="77777777" w:rsidTr="001B7D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1" w:type="dxa"/>
            <w:tcBorders>
              <w:bottom w:val="single" w:sz="2" w:space="0" w:color="auto"/>
            </w:tcBorders>
            <w:vAlign w:val="center"/>
          </w:tcPr>
          <w:p w14:paraId="5FF7DA72" w14:textId="77777777" w:rsidR="001B7DCF" w:rsidRPr="00F047EE" w:rsidRDefault="001B7DCF" w:rsidP="001B7DCF">
            <w:r w:rsidRPr="00F047EE">
              <w:lastRenderedPageBreak/>
              <w:t>Zařízení:</w:t>
            </w:r>
          </w:p>
        </w:tc>
        <w:tc>
          <w:tcPr>
            <w:tcW w:w="566" w:type="dxa"/>
            <w:tcBorders>
              <w:bottom w:val="single" w:sz="2" w:space="0" w:color="auto"/>
            </w:tcBorders>
            <w:vAlign w:val="center"/>
          </w:tcPr>
          <w:p w14:paraId="428436AF" w14:textId="77777777" w:rsidR="001B7DCF" w:rsidRPr="00F047EE" w:rsidRDefault="001B7DCF" w:rsidP="001B7DCF">
            <w:pPr>
              <w:jc w:val="center"/>
              <w:cnfStyle w:val="100000000000" w:firstRow="1" w:lastRow="0" w:firstColumn="0" w:lastColumn="0" w:oddVBand="0" w:evenVBand="0" w:oddHBand="0" w:evenHBand="0" w:firstRowFirstColumn="0" w:firstRowLastColumn="0" w:lastRowFirstColumn="0" w:lastRowLastColumn="0"/>
            </w:pPr>
            <w:r w:rsidRPr="00F047EE">
              <w:t>Počet kusů:</w:t>
            </w:r>
          </w:p>
        </w:tc>
        <w:tc>
          <w:tcPr>
            <w:tcW w:w="2206" w:type="dxa"/>
            <w:tcBorders>
              <w:bottom w:val="single" w:sz="2" w:space="0" w:color="auto"/>
            </w:tcBorders>
            <w:vAlign w:val="center"/>
          </w:tcPr>
          <w:p w14:paraId="6532A74C" w14:textId="77777777" w:rsidR="001B7DCF" w:rsidRPr="00F047EE" w:rsidRDefault="001B7DCF" w:rsidP="001B7DCF">
            <w:pPr>
              <w:jc w:val="center"/>
              <w:cnfStyle w:val="100000000000" w:firstRow="1" w:lastRow="0" w:firstColumn="0" w:lastColumn="0" w:oddVBand="0" w:evenVBand="0" w:oddHBand="0" w:evenHBand="0" w:firstRowFirstColumn="0" w:firstRowLastColumn="0" w:lastRowFirstColumn="0" w:lastRowLastColumn="0"/>
            </w:pPr>
            <w:r w:rsidRPr="00F047EE">
              <w:t>Požadované technické parametry (např. minimální výkon)</w:t>
            </w:r>
          </w:p>
        </w:tc>
        <w:tc>
          <w:tcPr>
            <w:tcW w:w="1224" w:type="dxa"/>
            <w:tcBorders>
              <w:bottom w:val="single" w:sz="2" w:space="0" w:color="auto"/>
            </w:tcBorders>
            <w:vAlign w:val="center"/>
          </w:tcPr>
          <w:p w14:paraId="6348F2A3" w14:textId="77777777" w:rsidR="001B7DCF" w:rsidRPr="00F047EE" w:rsidRDefault="001B7DCF" w:rsidP="001B7DCF">
            <w:pPr>
              <w:jc w:val="center"/>
              <w:cnfStyle w:val="100000000000" w:firstRow="1" w:lastRow="0" w:firstColumn="0" w:lastColumn="0" w:oddVBand="0" w:evenVBand="0" w:oddHBand="0" w:evenHBand="0" w:firstRowFirstColumn="0" w:firstRowLastColumn="0" w:lastRowFirstColumn="0" w:lastRowLastColumn="0"/>
            </w:pPr>
            <w:r w:rsidRPr="00F047EE">
              <w:t>Řídí se Pokynem GŘ č. 10/2013</w:t>
            </w:r>
          </w:p>
        </w:tc>
      </w:tr>
      <w:tr w:rsidR="00F047EE" w:rsidRPr="004110DD" w14:paraId="4DA989C1" w14:textId="77777777" w:rsidTr="001B7DCF">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5FE5374C" w14:textId="62BA2EFB" w:rsidR="00F047EE" w:rsidRPr="004110DD" w:rsidRDefault="00FD7FA4" w:rsidP="00F047EE">
            <w:pPr>
              <w:rPr>
                <w:highlight w:val="green"/>
              </w:rPr>
            </w:pPr>
            <w:r w:rsidRPr="00FD7FA4">
              <w:rPr>
                <w:b/>
              </w:rPr>
              <w:t>Automatické strojní zařízení pro úpravu směrové a výškové polohy koleje a výhybek (v souladu s předpisem SŽDC (ČD) S3/1 v aktuální</w:t>
            </w:r>
            <w:r>
              <w:rPr>
                <w:b/>
              </w:rPr>
              <w:t>m</w:t>
            </w:r>
            <w:r w:rsidRPr="00FD7FA4">
              <w:rPr>
                <w:b/>
              </w:rPr>
              <w:t xml:space="preserve"> znění, kapitola II, článek 85, 88, 90)</w:t>
            </w:r>
          </w:p>
        </w:tc>
        <w:tc>
          <w:tcPr>
            <w:tcW w:w="566" w:type="dxa"/>
            <w:shd w:val="clear" w:color="auto" w:fill="auto"/>
            <w:vAlign w:val="center"/>
          </w:tcPr>
          <w:p w14:paraId="7787396C" w14:textId="351A773D"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highlight w:val="green"/>
              </w:rPr>
            </w:pPr>
            <w:r w:rsidRPr="007773C5">
              <w:rPr>
                <w:b/>
              </w:rPr>
              <w:t>1 ks</w:t>
            </w:r>
          </w:p>
        </w:tc>
        <w:tc>
          <w:tcPr>
            <w:tcW w:w="2206" w:type="dxa"/>
            <w:vAlign w:val="center"/>
          </w:tcPr>
          <w:p w14:paraId="19B2CF3C" w14:textId="3A85E4FE"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highlight w:val="green"/>
              </w:rPr>
            </w:pPr>
            <w:r w:rsidRPr="007773C5">
              <w:rPr>
                <w:b/>
              </w:rPr>
              <w:t>Rychlost podbíjení alespoň 400</w:t>
            </w:r>
            <w:r>
              <w:rPr>
                <w:b/>
              </w:rPr>
              <w:t xml:space="preserve"> </w:t>
            </w:r>
            <w:r w:rsidRPr="007773C5">
              <w:rPr>
                <w:b/>
              </w:rPr>
              <w:t>m/h</w:t>
            </w:r>
          </w:p>
        </w:tc>
        <w:tc>
          <w:tcPr>
            <w:tcW w:w="1224" w:type="dxa"/>
            <w:vAlign w:val="center"/>
          </w:tcPr>
          <w:p w14:paraId="7BC4F2F5" w14:textId="71676B3C"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highlight w:val="green"/>
              </w:rPr>
            </w:pPr>
            <w:r w:rsidRPr="007773C5">
              <w:rPr>
                <w:b/>
              </w:rPr>
              <w:t>ano</w:t>
            </w:r>
          </w:p>
        </w:tc>
      </w:tr>
      <w:tr w:rsidR="00F047EE" w:rsidRPr="004110DD" w14:paraId="4195D3E0" w14:textId="77777777" w:rsidTr="00384DFB">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7C16888D" w14:textId="29927CEB" w:rsidR="00F047EE" w:rsidRPr="004110DD" w:rsidRDefault="00FD7FA4" w:rsidP="00F047EE">
            <w:pPr>
              <w:rPr>
                <w:b/>
                <w:highlight w:val="green"/>
              </w:rPr>
            </w:pPr>
            <w:r>
              <w:rPr>
                <w:b/>
              </w:rPr>
              <w:t>Automatická s</w:t>
            </w:r>
            <w:r w:rsidR="00F047EE" w:rsidRPr="007773C5">
              <w:rPr>
                <w:b/>
              </w:rPr>
              <w:t xml:space="preserve">trojní podbíječka </w:t>
            </w:r>
            <w:r w:rsidR="00F047EE">
              <w:rPr>
                <w:b/>
              </w:rPr>
              <w:t>výhybková</w:t>
            </w:r>
          </w:p>
        </w:tc>
        <w:tc>
          <w:tcPr>
            <w:tcW w:w="566" w:type="dxa"/>
            <w:shd w:val="clear" w:color="auto" w:fill="auto"/>
            <w:vAlign w:val="center"/>
          </w:tcPr>
          <w:p w14:paraId="07818874" w14:textId="44F8A28E"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b/>
                <w:highlight w:val="green"/>
              </w:rPr>
            </w:pPr>
            <w:r w:rsidRPr="007773C5">
              <w:rPr>
                <w:b/>
              </w:rPr>
              <w:t>1 ks</w:t>
            </w:r>
          </w:p>
        </w:tc>
        <w:tc>
          <w:tcPr>
            <w:tcW w:w="2206" w:type="dxa"/>
            <w:shd w:val="clear" w:color="auto" w:fill="auto"/>
            <w:vAlign w:val="center"/>
          </w:tcPr>
          <w:p w14:paraId="0F5C8E1B" w14:textId="03FF74FB" w:rsidR="00F047EE" w:rsidRPr="004110DD" w:rsidRDefault="00FD7FA4" w:rsidP="00F047EE">
            <w:pPr>
              <w:jc w:val="center"/>
              <w:cnfStyle w:val="000000000000" w:firstRow="0" w:lastRow="0" w:firstColumn="0" w:lastColumn="0" w:oddVBand="0" w:evenVBand="0" w:oddHBand="0" w:evenHBand="0" w:firstRowFirstColumn="0" w:firstRowLastColumn="0" w:lastRowFirstColumn="0" w:lastRowLastColumn="0"/>
              <w:rPr>
                <w:b/>
                <w:highlight w:val="green"/>
              </w:rPr>
            </w:pPr>
            <w:r w:rsidRPr="00FD7FA4">
              <w:rPr>
                <w:b/>
              </w:rPr>
              <w:t>min. 16 pěchů</w:t>
            </w:r>
          </w:p>
        </w:tc>
        <w:tc>
          <w:tcPr>
            <w:tcW w:w="1224" w:type="dxa"/>
            <w:shd w:val="clear" w:color="auto" w:fill="auto"/>
            <w:vAlign w:val="center"/>
          </w:tcPr>
          <w:p w14:paraId="6CC44B9E" w14:textId="55753B36"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b/>
                <w:highlight w:val="green"/>
              </w:rPr>
            </w:pPr>
            <w:r w:rsidRPr="007773C5">
              <w:rPr>
                <w:b/>
              </w:rPr>
              <w:t>ano</w:t>
            </w:r>
          </w:p>
        </w:tc>
      </w:tr>
      <w:tr w:rsidR="00F047EE" w:rsidRPr="004110DD" w14:paraId="2903063E" w14:textId="77777777" w:rsidTr="00384DFB">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5E58C5C7" w14:textId="0D6D706B" w:rsidR="00F047EE" w:rsidRPr="004110DD" w:rsidRDefault="00F047EE" w:rsidP="00F047EE">
            <w:pPr>
              <w:rPr>
                <w:highlight w:val="green"/>
              </w:rPr>
            </w:pPr>
            <w:r>
              <w:rPr>
                <w:b/>
              </w:rPr>
              <w:t>Pluh</w:t>
            </w:r>
            <w:r w:rsidRPr="007773C5">
              <w:rPr>
                <w:b/>
              </w:rPr>
              <w:t xml:space="preserve"> na úpravu kolejového lože</w:t>
            </w:r>
          </w:p>
        </w:tc>
        <w:tc>
          <w:tcPr>
            <w:tcW w:w="566" w:type="dxa"/>
            <w:shd w:val="clear" w:color="auto" w:fill="auto"/>
            <w:vAlign w:val="center"/>
          </w:tcPr>
          <w:p w14:paraId="0EA85231" w14:textId="3A7E7EA1"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b/>
                <w:highlight w:val="green"/>
              </w:rPr>
            </w:pPr>
            <w:r w:rsidRPr="007773C5">
              <w:rPr>
                <w:b/>
              </w:rPr>
              <w:t>1 ks</w:t>
            </w:r>
          </w:p>
        </w:tc>
        <w:tc>
          <w:tcPr>
            <w:tcW w:w="2206" w:type="dxa"/>
            <w:shd w:val="clear" w:color="auto" w:fill="auto"/>
            <w:vAlign w:val="center"/>
          </w:tcPr>
          <w:p w14:paraId="21CCC473" w14:textId="70356834" w:rsidR="00F047EE" w:rsidRPr="00FD7FA4" w:rsidRDefault="00F047EE" w:rsidP="00FD7FA4">
            <w:pPr>
              <w:pStyle w:val="Odstavecseseznamem"/>
              <w:ind w:left="348"/>
              <w:cnfStyle w:val="000000000000" w:firstRow="0" w:lastRow="0" w:firstColumn="0" w:lastColumn="0" w:oddVBand="0" w:evenVBand="0" w:oddHBand="0" w:evenHBand="0" w:firstRowFirstColumn="0" w:firstRowLastColumn="0" w:lastRowFirstColumn="0" w:lastRowLastColumn="0"/>
              <w:rPr>
                <w:b/>
              </w:rPr>
            </w:pPr>
            <w:r w:rsidRPr="00FD7FA4">
              <w:rPr>
                <w:b/>
              </w:rPr>
              <w:t>Minimální pracovní rychlost 1200 m/h</w:t>
            </w:r>
          </w:p>
          <w:p w14:paraId="6A65CEAE" w14:textId="47994113"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b/>
                <w:highlight w:val="green"/>
              </w:rPr>
            </w:pPr>
            <w:r w:rsidRPr="00FD7FA4">
              <w:rPr>
                <w:b/>
              </w:rPr>
              <w:t>Zásobník na kamenivo</w:t>
            </w:r>
          </w:p>
        </w:tc>
        <w:tc>
          <w:tcPr>
            <w:tcW w:w="1224" w:type="dxa"/>
            <w:shd w:val="clear" w:color="auto" w:fill="auto"/>
            <w:vAlign w:val="center"/>
          </w:tcPr>
          <w:p w14:paraId="5EB6E1D8" w14:textId="5D6252D0"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highlight w:val="green"/>
              </w:rPr>
            </w:pPr>
            <w:r w:rsidRPr="007773C5">
              <w:rPr>
                <w:b/>
              </w:rPr>
              <w:t>ano</w:t>
            </w:r>
          </w:p>
        </w:tc>
      </w:tr>
      <w:tr w:rsidR="00F047EE" w:rsidRPr="004110DD" w14:paraId="03D8602E" w14:textId="77777777" w:rsidTr="00384DFB">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61C97832" w14:textId="1F166474" w:rsidR="00F047EE" w:rsidRPr="004110DD" w:rsidRDefault="00FD7FA4" w:rsidP="00F047EE">
            <w:pPr>
              <w:rPr>
                <w:highlight w:val="green"/>
              </w:rPr>
            </w:pPr>
            <w:r w:rsidRPr="00FD7FA4">
              <w:rPr>
                <w:b/>
              </w:rPr>
              <w:t>Strojní čistička kolejového lože</w:t>
            </w:r>
          </w:p>
        </w:tc>
        <w:tc>
          <w:tcPr>
            <w:tcW w:w="566" w:type="dxa"/>
            <w:shd w:val="clear" w:color="auto" w:fill="auto"/>
            <w:vAlign w:val="center"/>
          </w:tcPr>
          <w:p w14:paraId="0914EEBC" w14:textId="1AED6493"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b/>
                <w:highlight w:val="green"/>
              </w:rPr>
            </w:pPr>
            <w:r w:rsidRPr="0007787A">
              <w:rPr>
                <w:b/>
              </w:rPr>
              <w:t>1 ks</w:t>
            </w:r>
          </w:p>
        </w:tc>
        <w:tc>
          <w:tcPr>
            <w:tcW w:w="2206" w:type="dxa"/>
            <w:shd w:val="clear" w:color="auto" w:fill="auto"/>
            <w:vAlign w:val="center"/>
          </w:tcPr>
          <w:p w14:paraId="03174A3D" w14:textId="7F925D05" w:rsidR="00F047EE" w:rsidRPr="00FD7FA4" w:rsidRDefault="00FD7FA4" w:rsidP="00FD7FA4">
            <w:pPr>
              <w:jc w:val="center"/>
              <w:cnfStyle w:val="000000000000" w:firstRow="0" w:lastRow="0" w:firstColumn="0" w:lastColumn="0" w:oddVBand="0" w:evenVBand="0" w:oddHBand="0" w:evenHBand="0" w:firstRowFirstColumn="0" w:firstRowLastColumn="0" w:lastRowFirstColumn="0" w:lastRowLastColumn="0"/>
              <w:rPr>
                <w:b/>
                <w:highlight w:val="yellow"/>
              </w:rPr>
            </w:pPr>
            <w:r w:rsidRPr="00FD7FA4">
              <w:rPr>
                <w:b/>
              </w:rPr>
              <w:t>Výkon min. 100 m/h</w:t>
            </w:r>
          </w:p>
        </w:tc>
        <w:tc>
          <w:tcPr>
            <w:tcW w:w="1224" w:type="dxa"/>
            <w:shd w:val="clear" w:color="auto" w:fill="auto"/>
            <w:vAlign w:val="center"/>
          </w:tcPr>
          <w:p w14:paraId="2F87B285" w14:textId="222F58F2"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highlight w:val="green"/>
              </w:rPr>
            </w:pPr>
            <w:r w:rsidRPr="0007787A">
              <w:rPr>
                <w:b/>
              </w:rPr>
              <w:t>ano</w:t>
            </w:r>
          </w:p>
        </w:tc>
      </w:tr>
      <w:tr w:rsidR="00F047EE" w:rsidRPr="004110DD" w14:paraId="27CB19E5" w14:textId="77777777" w:rsidTr="00384DFB">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769498B6" w14:textId="179C0F18" w:rsidR="00F047EE" w:rsidRPr="00F047EE" w:rsidRDefault="00F047EE" w:rsidP="00F047EE">
            <w:pPr>
              <w:rPr>
                <w:b/>
                <w:szCs w:val="14"/>
                <w:highlight w:val="green"/>
              </w:rPr>
            </w:pPr>
            <w:r w:rsidRPr="00F047EE">
              <w:rPr>
                <w:b/>
                <w:szCs w:val="14"/>
              </w:rPr>
              <w:t>Dynamický stabilizátor</w:t>
            </w:r>
          </w:p>
        </w:tc>
        <w:tc>
          <w:tcPr>
            <w:tcW w:w="566" w:type="dxa"/>
            <w:shd w:val="clear" w:color="auto" w:fill="auto"/>
            <w:vAlign w:val="center"/>
          </w:tcPr>
          <w:p w14:paraId="3DB380CB" w14:textId="373FF822"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b/>
                <w:highlight w:val="green"/>
              </w:rPr>
            </w:pPr>
            <w:r w:rsidRPr="007773C5">
              <w:rPr>
                <w:b/>
              </w:rPr>
              <w:t>1 ks</w:t>
            </w:r>
          </w:p>
        </w:tc>
        <w:tc>
          <w:tcPr>
            <w:tcW w:w="2206" w:type="dxa"/>
            <w:shd w:val="clear" w:color="auto" w:fill="auto"/>
            <w:vAlign w:val="center"/>
          </w:tcPr>
          <w:p w14:paraId="2A60BD32" w14:textId="5768CCC8"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b/>
                <w:highlight w:val="green"/>
              </w:rPr>
            </w:pPr>
            <w:r w:rsidRPr="00F047EE">
              <w:rPr>
                <w:b/>
              </w:rPr>
              <w:t>Výkon min. 1000 m/h</w:t>
            </w:r>
          </w:p>
        </w:tc>
        <w:tc>
          <w:tcPr>
            <w:tcW w:w="1224" w:type="dxa"/>
            <w:shd w:val="clear" w:color="auto" w:fill="auto"/>
            <w:vAlign w:val="center"/>
          </w:tcPr>
          <w:p w14:paraId="5C46EBA6" w14:textId="3E1608A1"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highlight w:val="green"/>
              </w:rPr>
            </w:pPr>
            <w:r w:rsidRPr="007773C5">
              <w:rPr>
                <w:b/>
              </w:rPr>
              <w:t>ano</w:t>
            </w:r>
          </w:p>
        </w:tc>
      </w:tr>
      <w:tr w:rsidR="00F047EE" w:rsidRPr="004110DD" w14:paraId="0186121F" w14:textId="77777777" w:rsidTr="00384DFB">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06D4FC3E" w14:textId="3ED0BFF0" w:rsidR="00F047EE" w:rsidRPr="004110DD" w:rsidRDefault="00F047EE" w:rsidP="00F047EE">
            <w:pPr>
              <w:rPr>
                <w:highlight w:val="green"/>
              </w:rPr>
            </w:pPr>
            <w:r w:rsidRPr="00F047EE">
              <w:rPr>
                <w:b/>
              </w:rPr>
              <w:t>Dvoucestné vozidlo (bagr)</w:t>
            </w:r>
          </w:p>
        </w:tc>
        <w:tc>
          <w:tcPr>
            <w:tcW w:w="566" w:type="dxa"/>
            <w:shd w:val="clear" w:color="auto" w:fill="auto"/>
            <w:vAlign w:val="center"/>
          </w:tcPr>
          <w:p w14:paraId="33DD9D68" w14:textId="1F82A810"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b/>
                <w:highlight w:val="green"/>
              </w:rPr>
            </w:pPr>
            <w:r>
              <w:rPr>
                <w:b/>
              </w:rPr>
              <w:t>4</w:t>
            </w:r>
            <w:r w:rsidRPr="007773C5">
              <w:rPr>
                <w:b/>
              </w:rPr>
              <w:t xml:space="preserve"> ks</w:t>
            </w:r>
          </w:p>
        </w:tc>
        <w:tc>
          <w:tcPr>
            <w:tcW w:w="2206" w:type="dxa"/>
            <w:shd w:val="clear" w:color="auto" w:fill="auto"/>
            <w:vAlign w:val="center"/>
          </w:tcPr>
          <w:p w14:paraId="57EC722D" w14:textId="32AC2B44"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b/>
                <w:highlight w:val="green"/>
              </w:rPr>
            </w:pPr>
            <w:r>
              <w:rPr>
                <w:b/>
              </w:rPr>
              <w:t>Výkon min 80 k</w:t>
            </w:r>
            <w:r w:rsidRPr="00F047EE">
              <w:rPr>
                <w:b/>
              </w:rPr>
              <w:t>W</w:t>
            </w:r>
          </w:p>
        </w:tc>
        <w:tc>
          <w:tcPr>
            <w:tcW w:w="1224" w:type="dxa"/>
            <w:shd w:val="clear" w:color="auto" w:fill="auto"/>
            <w:vAlign w:val="center"/>
          </w:tcPr>
          <w:p w14:paraId="24E5088F" w14:textId="502F036E"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highlight w:val="green"/>
              </w:rPr>
            </w:pPr>
            <w:r>
              <w:rPr>
                <w:b/>
              </w:rPr>
              <w:t>ne</w:t>
            </w:r>
          </w:p>
        </w:tc>
      </w:tr>
      <w:tr w:rsidR="00F047EE" w:rsidRPr="004110DD" w14:paraId="0234A695" w14:textId="77777777" w:rsidTr="00384DFB">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7AFF9F9C" w14:textId="1889E193" w:rsidR="00F047EE" w:rsidRPr="00F047EE" w:rsidRDefault="00F047EE" w:rsidP="00F047EE">
            <w:pPr>
              <w:rPr>
                <w:b/>
                <w:highlight w:val="green"/>
              </w:rPr>
            </w:pPr>
            <w:r w:rsidRPr="00FD7FA4">
              <w:rPr>
                <w:b/>
              </w:rPr>
              <w:t>Stroj na výměnu kolejnic a pražců</w:t>
            </w:r>
          </w:p>
        </w:tc>
        <w:tc>
          <w:tcPr>
            <w:tcW w:w="566" w:type="dxa"/>
            <w:shd w:val="clear" w:color="auto" w:fill="auto"/>
            <w:vAlign w:val="center"/>
          </w:tcPr>
          <w:p w14:paraId="3B9B114B" w14:textId="66590907"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b/>
                <w:highlight w:val="green"/>
              </w:rPr>
            </w:pPr>
            <w:r w:rsidRPr="007773C5">
              <w:rPr>
                <w:b/>
              </w:rPr>
              <w:t>1 ks</w:t>
            </w:r>
          </w:p>
        </w:tc>
        <w:tc>
          <w:tcPr>
            <w:tcW w:w="2206" w:type="dxa"/>
            <w:shd w:val="clear" w:color="auto" w:fill="auto"/>
            <w:vAlign w:val="center"/>
          </w:tcPr>
          <w:p w14:paraId="46F33A32" w14:textId="7BDCE486" w:rsidR="00F047EE" w:rsidRPr="00F047EE" w:rsidRDefault="00F047EE" w:rsidP="00F047EE">
            <w:pPr>
              <w:jc w:val="center"/>
              <w:cnfStyle w:val="000000000000" w:firstRow="0" w:lastRow="0" w:firstColumn="0" w:lastColumn="0" w:oddVBand="0" w:evenVBand="0" w:oddHBand="0" w:evenHBand="0" w:firstRowFirstColumn="0" w:firstRowLastColumn="0" w:lastRowFirstColumn="0" w:lastRowLastColumn="0"/>
              <w:rPr>
                <w:b/>
                <w:highlight w:val="green"/>
              </w:rPr>
            </w:pPr>
            <w:r w:rsidRPr="00F047EE">
              <w:rPr>
                <w:b/>
              </w:rPr>
              <w:t>Výkon min. 150 m/h</w:t>
            </w:r>
          </w:p>
        </w:tc>
        <w:tc>
          <w:tcPr>
            <w:tcW w:w="1224" w:type="dxa"/>
            <w:shd w:val="clear" w:color="auto" w:fill="auto"/>
            <w:vAlign w:val="center"/>
          </w:tcPr>
          <w:p w14:paraId="7C0C62BB" w14:textId="0B62CF2E" w:rsidR="00F047EE" w:rsidRPr="004110DD" w:rsidRDefault="00F047EE" w:rsidP="00F047EE">
            <w:pPr>
              <w:jc w:val="center"/>
              <w:cnfStyle w:val="000000000000" w:firstRow="0" w:lastRow="0" w:firstColumn="0" w:lastColumn="0" w:oddVBand="0" w:evenVBand="0" w:oddHBand="0" w:evenHBand="0" w:firstRowFirstColumn="0" w:firstRowLastColumn="0" w:lastRowFirstColumn="0" w:lastRowLastColumn="0"/>
              <w:rPr>
                <w:highlight w:val="green"/>
              </w:rPr>
            </w:pPr>
            <w:r w:rsidRPr="007773C5">
              <w:rPr>
                <w:b/>
              </w:rPr>
              <w:t>ano</w:t>
            </w:r>
          </w:p>
        </w:tc>
      </w:tr>
      <w:tr w:rsidR="00F047EE" w:rsidRPr="004110DD" w14:paraId="1252D1EA" w14:textId="77777777" w:rsidTr="00384D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604ABD35" w14:textId="77777777" w:rsidR="00F047EE" w:rsidRPr="004110DD" w:rsidRDefault="00F047EE" w:rsidP="001B7DCF">
            <w:pPr>
              <w:rPr>
                <w:highlight w:val="green"/>
              </w:rPr>
            </w:pPr>
          </w:p>
        </w:tc>
        <w:tc>
          <w:tcPr>
            <w:tcW w:w="566" w:type="dxa"/>
            <w:shd w:val="clear" w:color="auto" w:fill="auto"/>
            <w:vAlign w:val="center"/>
          </w:tcPr>
          <w:p w14:paraId="2E497AB0" w14:textId="77777777" w:rsidR="00F047EE" w:rsidRPr="004110DD" w:rsidRDefault="00F047EE" w:rsidP="001B7DCF">
            <w:pPr>
              <w:jc w:val="center"/>
              <w:cnfStyle w:val="010000000000" w:firstRow="0" w:lastRow="1" w:firstColumn="0" w:lastColumn="0" w:oddVBand="0" w:evenVBand="0" w:oddHBand="0" w:evenHBand="0" w:firstRowFirstColumn="0" w:firstRowLastColumn="0" w:lastRowFirstColumn="0" w:lastRowLastColumn="0"/>
              <w:rPr>
                <w:b w:val="0"/>
                <w:highlight w:val="green"/>
              </w:rPr>
            </w:pPr>
          </w:p>
        </w:tc>
        <w:tc>
          <w:tcPr>
            <w:tcW w:w="2206" w:type="dxa"/>
            <w:shd w:val="clear" w:color="auto" w:fill="auto"/>
            <w:vAlign w:val="center"/>
          </w:tcPr>
          <w:p w14:paraId="53F48302" w14:textId="77777777" w:rsidR="00F047EE" w:rsidRPr="004110DD" w:rsidRDefault="00F047EE" w:rsidP="001B7DCF">
            <w:pPr>
              <w:jc w:val="center"/>
              <w:cnfStyle w:val="010000000000" w:firstRow="0" w:lastRow="1" w:firstColumn="0" w:lastColumn="0" w:oddVBand="0" w:evenVBand="0" w:oddHBand="0" w:evenHBand="0" w:firstRowFirstColumn="0" w:firstRowLastColumn="0" w:lastRowFirstColumn="0" w:lastRowLastColumn="0"/>
              <w:rPr>
                <w:b w:val="0"/>
                <w:highlight w:val="green"/>
              </w:rPr>
            </w:pPr>
          </w:p>
        </w:tc>
        <w:tc>
          <w:tcPr>
            <w:tcW w:w="1224" w:type="dxa"/>
            <w:shd w:val="clear" w:color="auto" w:fill="auto"/>
            <w:vAlign w:val="center"/>
          </w:tcPr>
          <w:p w14:paraId="6652D218" w14:textId="77777777" w:rsidR="00F047EE" w:rsidRPr="004110DD" w:rsidRDefault="00F047EE" w:rsidP="001B7DCF">
            <w:pPr>
              <w:jc w:val="center"/>
              <w:cnfStyle w:val="010000000000" w:firstRow="0" w:lastRow="1" w:firstColumn="0" w:lastColumn="0" w:oddVBand="0" w:evenVBand="0" w:oddHBand="0" w:evenHBand="0" w:firstRowFirstColumn="0" w:firstRowLastColumn="0" w:lastRowFirstColumn="0" w:lastRowLastColumn="0"/>
              <w:rPr>
                <w:highlight w:val="green"/>
              </w:rPr>
            </w:pPr>
          </w:p>
        </w:tc>
      </w:tr>
    </w:tbl>
    <w:p w14:paraId="2D5FEA4E" w14:textId="77777777" w:rsidR="001B7DCF" w:rsidRPr="00311575" w:rsidRDefault="001B7DCF" w:rsidP="000B516C">
      <w:pPr>
        <w:pStyle w:val="Textbezslovn"/>
        <w:ind w:left="0"/>
        <w:rPr>
          <w:i/>
          <w:color w:val="FF0000"/>
          <w:sz w:val="16"/>
          <w:szCs w:val="16"/>
        </w:rPr>
      </w:pPr>
    </w:p>
    <w:p w14:paraId="0F469281" w14:textId="7DFC0876" w:rsidR="0035531B" w:rsidRDefault="0035531B" w:rsidP="0006499F">
      <w:pPr>
        <w:pStyle w:val="Odrka1-1"/>
      </w:pPr>
      <w:r w:rsidRPr="00311575">
        <w:t>dodavatel prokáže splnění tohoto kvalifikačního kritéria předložením čestného prohlášení. Vzor čestného prohlášení – přehledu technických zařízení tv</w:t>
      </w:r>
      <w:r w:rsidR="006D7295" w:rsidRPr="00311575">
        <w:t>oří Přílohu č. 11 těchto Pokynů</w:t>
      </w:r>
      <w:r w:rsidRPr="00311575">
        <w:t>;</w:t>
      </w:r>
    </w:p>
    <w:p w14:paraId="48DDA575" w14:textId="104D9131" w:rsidR="001266D6" w:rsidRPr="00311575" w:rsidRDefault="001266D6" w:rsidP="001266D6">
      <w:pPr>
        <w:pStyle w:val="Odrka1-1"/>
      </w:pPr>
      <w:r>
        <w:t xml:space="preserve">licenci strojvedoucího a doplňkové osvědčení strojvedoucího k řízení drážních vozidel pro osoby, které se budou podílet na předmětné veřejné zakázce po celou dobu její realizace a to v minimálním rozsahu 1x pro Automatické strojní zařízení </w:t>
      </w:r>
      <w:r w:rsidRPr="001266D6">
        <w:t>pro úpravu směrové a výškové polohy koleje a výhybek</w:t>
      </w:r>
      <w:r>
        <w:t xml:space="preserve">, 1x pro Automatickou strojní podbíječku výhybkovou, 1x pro </w:t>
      </w:r>
      <w:r w:rsidRPr="001266D6">
        <w:t>Pluh na úpravu kolejového lože</w:t>
      </w:r>
      <w:r>
        <w:t>, 1x pro Strojní čističku</w:t>
      </w:r>
      <w:r w:rsidRPr="001266D6">
        <w:t xml:space="preserve"> kolejového lože</w:t>
      </w:r>
      <w:r>
        <w:t xml:space="preserve">, 1x pro </w:t>
      </w:r>
      <w:r w:rsidRPr="001266D6">
        <w:t>Dynamický stabilizátor</w:t>
      </w:r>
      <w:r>
        <w:t xml:space="preserve">, 4x pro </w:t>
      </w:r>
      <w:r w:rsidRPr="001266D6">
        <w:t>Dvoucestné vozidlo (bagr)</w:t>
      </w:r>
      <w:r>
        <w:t xml:space="preserve"> a 1x pro </w:t>
      </w:r>
      <w:r w:rsidRPr="001266D6">
        <w:t>Stroj na výměnu kolejnic a pražců</w:t>
      </w:r>
      <w:r>
        <w:t>.</w:t>
      </w:r>
    </w:p>
    <w:p w14:paraId="216F2A9E" w14:textId="77777777" w:rsidR="0035531B" w:rsidRPr="00311575" w:rsidRDefault="0035531B" w:rsidP="0006499F">
      <w:pPr>
        <w:pStyle w:val="Odrka1-1"/>
      </w:pPr>
      <w:r w:rsidRPr="00311575">
        <w:t>přílohou čestného prohlášení musí být dokumenty nepochybně prokazující, že dodavatel je vlastníkem (výpis</w:t>
      </w:r>
      <w:r w:rsidR="0060115D" w:rsidRPr="00311575">
        <w:t xml:space="preserve"> z </w:t>
      </w:r>
      <w:r w:rsidRPr="00311575">
        <w:t>majetkové evidence) nebo má smluvně zajištěno (alespoň smlouvou</w:t>
      </w:r>
      <w:r w:rsidR="00092CC9" w:rsidRPr="00311575">
        <w:t xml:space="preserve"> o </w:t>
      </w:r>
      <w:r w:rsidRPr="00311575">
        <w:t>smlouvě budoucí) užívání zadavatelem požadovaných technických zařízení</w:t>
      </w:r>
      <w:r w:rsidR="00845C50" w:rsidRPr="00311575">
        <w:t xml:space="preserve"> s </w:t>
      </w:r>
      <w:r w:rsidRPr="00311575">
        <w:t>možností využití pro provádění prací, které jsou předmětem této zakázky, dle požadovaného časového harmonogramu postupu prací;</w:t>
      </w:r>
    </w:p>
    <w:p w14:paraId="40C2BB60" w14:textId="6673A419" w:rsidR="0035531B" w:rsidRDefault="001B7DCF" w:rsidP="0006499F">
      <w:pPr>
        <w:pStyle w:val="Odrka1-1"/>
      </w:pPr>
      <w:r w:rsidRPr="00311575">
        <w:t>technická zařízení, která se řídí Pokynem GŘ č. 10/2013, uvedená dodavatelem k prokázání splnění tohoto kvalifikačního kritéria musí splňovat požadavky Pokynu generálního ředitele č. 10/2013, Posuzování přípustnosti speciálních vozidel dodavatelů pro technologické využití při pracích na železničních drahách v majetku ČR, se</w:t>
      </w:r>
      <w:r w:rsidR="00F34BD5">
        <w:t xml:space="preserve"> kterým má právo hospodařit SŽ</w:t>
      </w:r>
      <w:r w:rsidRPr="00311575">
        <w:t xml:space="preserve">, jež je vnitřním předpisem zadavatele. Splnění této podmínky ověří zadavatel v rámci své interní databáze na základě údajů uvedených dodavatelem v technickém přehledu zařízení. V případě nejasností či chybějících údajů může zadavatel postupovat dle § 46 </w:t>
      </w:r>
      <w:r w:rsidR="0035531B" w:rsidRPr="00311575">
        <w:t xml:space="preserve"> </w:t>
      </w:r>
      <w:r w:rsidRPr="00311575">
        <w:t>ZZVZ.</w:t>
      </w:r>
      <w:r w:rsidR="0035531B" w:rsidRPr="00311575">
        <w:t xml:space="preserve">  </w:t>
      </w:r>
    </w:p>
    <w:p w14:paraId="7D6B4485" w14:textId="79DE5646" w:rsidR="00C76C28" w:rsidRPr="00311575" w:rsidRDefault="00C76C28" w:rsidP="0006499F">
      <w:pPr>
        <w:pStyle w:val="Odrka1-1"/>
      </w:pPr>
      <w:r w:rsidRPr="00C5355B">
        <w:t>Zadavatel doporučuje předložení výše uvedených požadavků již do nabídky.</w:t>
      </w:r>
    </w:p>
    <w:p w14:paraId="21F710FF" w14:textId="77777777" w:rsidR="0035531B" w:rsidRPr="0006499F" w:rsidRDefault="0035531B" w:rsidP="0035531B">
      <w:pPr>
        <w:pStyle w:val="Text1-1"/>
        <w:rPr>
          <w:rStyle w:val="Tun9b"/>
        </w:rPr>
      </w:pPr>
      <w:r w:rsidRPr="0006499F">
        <w:rPr>
          <w:rStyle w:val="Tun9b"/>
        </w:rPr>
        <w:t>Další technická kvalifikace</w:t>
      </w:r>
    </w:p>
    <w:p w14:paraId="7FA759AB" w14:textId="25E5409D" w:rsidR="00525957" w:rsidRDefault="00311575" w:rsidP="00D24A90">
      <w:pPr>
        <w:numPr>
          <w:ilvl w:val="1"/>
          <w:numId w:val="18"/>
        </w:numPr>
        <w:spacing w:after="120"/>
        <w:jc w:val="both"/>
      </w:pPr>
      <w:r w:rsidRPr="00737395">
        <w:t>Čestné prohlášení o tom, že vlastní souhlas k nakládání s nebezpečnými odpady původce (např. stavební a demoliční odpad skupiny 17) vydaný věcně příslušným orgánem veřejné správy v oblasti odpadového hospodářství. V případě, že zhotovitel takový souhlas k nakládání s nebezpečnými odpady nevlastní, předloží čestné prohlášení, že nebezpečné odpady budou zhotovitelem pouze shromažďovány a po naplnění shromažďovacího prostředku nebo shromáždění předpokládaného množství budou tyto nebezpečné odpady předány oprávněné osobě.</w:t>
      </w:r>
    </w:p>
    <w:p w14:paraId="4069BB44" w14:textId="77777777" w:rsidR="0035531B" w:rsidRPr="0006499F" w:rsidRDefault="0035531B" w:rsidP="0035531B">
      <w:pPr>
        <w:pStyle w:val="Text1-1"/>
        <w:rPr>
          <w:rStyle w:val="Tun9b"/>
        </w:rPr>
      </w:pPr>
      <w:r w:rsidRPr="0006499F">
        <w:rPr>
          <w:rStyle w:val="Tun9b"/>
        </w:rPr>
        <w:t>Požadavek na prokázání kvalifikace poddodavatele</w:t>
      </w:r>
    </w:p>
    <w:p w14:paraId="3CA823F3" w14:textId="7D269F75" w:rsidR="00F34BD5" w:rsidRDefault="00F34BD5" w:rsidP="002975ED">
      <w:pPr>
        <w:pStyle w:val="Textbezslovn"/>
      </w:pPr>
      <w:r w:rsidRPr="002975ED">
        <w:t>Zadavatel požaduje, aby dodavatel u všech poddodavatelů, kteří jsou dodavateli při podání nabídky známi (vyplnil příslušné údaje v Příloze č. 2 těchto Pokynů), předložil doklady prokazující:</w:t>
      </w:r>
    </w:p>
    <w:p w14:paraId="02F2B37C"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33DC5691"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6F1CD33"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559E3D0"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4856494"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C703638"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7DCBB84"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7A128121"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32F0C873"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5A46A830"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3AF0D0E"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 xml:space="preserve">němž má </w:t>
      </w:r>
      <w:r>
        <w:lastRenderedPageBreak/>
        <w:t>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4D94C733"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FAAC5B1"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56F1329"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013EC90A"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0B34080" w14:textId="77777777" w:rsidR="0035531B" w:rsidRDefault="0035531B" w:rsidP="00C232FD">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C232FD" w:rsidRPr="00C232FD">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2450185" w14:textId="77777777" w:rsidR="008B558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w:t>
      </w:r>
      <w:r>
        <w:lastRenderedPageBreak/>
        <w:t>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w:t>
      </w:r>
      <w:r w:rsidR="008B558B">
        <w:t xml:space="preserve"> ve znění pozdějších předpisů).</w:t>
      </w:r>
    </w:p>
    <w:p w14:paraId="57BE4D5C" w14:textId="4DA73264" w:rsidR="0035531B" w:rsidRDefault="0035531B" w:rsidP="008B558B">
      <w:pPr>
        <w:pStyle w:val="Odrka1-1"/>
        <w:numPr>
          <w:ilvl w:val="0"/>
          <w:numId w:val="0"/>
        </w:numPr>
        <w:ind w:left="737"/>
      </w:pPr>
      <w:r>
        <w:t>Doklady</w:t>
      </w:r>
      <w:r w:rsidR="00092CC9">
        <w:t xml:space="preserve"> o </w:t>
      </w:r>
      <w:r>
        <w:t>splnění výše uvedených povinností dokládá vybraný dodavatel jako podmínku pro uzavření smlouvy.</w:t>
      </w:r>
    </w:p>
    <w:p w14:paraId="3CEE0FC7"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3E00F07"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5AD344C"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0BBF64A" w14:textId="77777777" w:rsidR="0035531B" w:rsidRDefault="0035531B" w:rsidP="0006499F">
      <w:pPr>
        <w:pStyle w:val="Textbezslovn"/>
      </w:pPr>
      <w:r>
        <w:t>Dodavatel je</w:t>
      </w:r>
      <w:r w:rsidR="00092CC9">
        <w:t xml:space="preserve"> v </w:t>
      </w:r>
      <w:r>
        <w:t>takovém případě povinen zadavateli předložit:</w:t>
      </w:r>
    </w:p>
    <w:p w14:paraId="35E454F1" w14:textId="77777777" w:rsidR="0035531B" w:rsidRDefault="0035531B" w:rsidP="0006499F">
      <w:pPr>
        <w:pStyle w:val="Odrka1-1"/>
      </w:pPr>
      <w:r>
        <w:t>doklady</w:t>
      </w:r>
      <w:r w:rsidR="00092CC9">
        <w:t xml:space="preserve"> o </w:t>
      </w:r>
      <w:r>
        <w:t>splnění základní způsobilosti podle § 74 ZZVZ jinou sobou,</w:t>
      </w:r>
    </w:p>
    <w:p w14:paraId="139B7626" w14:textId="77777777" w:rsidR="0035531B" w:rsidRDefault="0035531B" w:rsidP="0006499F">
      <w:pPr>
        <w:pStyle w:val="Odrka1-1"/>
      </w:pPr>
      <w:r>
        <w:t xml:space="preserve">doklady prokazující splnění profesní způsobilosti podle § 77 odst. 1 ZZVZ jinou osobou, </w:t>
      </w:r>
    </w:p>
    <w:p w14:paraId="4E10460D" w14:textId="77777777" w:rsidR="0035531B" w:rsidRDefault="0035531B" w:rsidP="0006499F">
      <w:pPr>
        <w:pStyle w:val="Odrka1-1"/>
      </w:pPr>
      <w:r>
        <w:t>doklady prokazující splnění chybějící části kvalifikace prostřednictvím jiné osoby a</w:t>
      </w:r>
    </w:p>
    <w:p w14:paraId="615C4E0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D2AD65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5F6E6382"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8EC5522"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0D8ACA34"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07BDFFE"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B4CE877" w14:textId="35DAC44E"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24A9B6D5" w14:textId="77777777" w:rsidR="00311575" w:rsidRDefault="00311575" w:rsidP="00AD1771">
      <w:pPr>
        <w:pStyle w:val="Textbezslovn"/>
        <w:spacing w:after="0"/>
      </w:pPr>
    </w:p>
    <w:p w14:paraId="6C2C4EC2" w14:textId="77777777" w:rsidR="00A40207" w:rsidRPr="00DC3174" w:rsidRDefault="00A40207" w:rsidP="00A40207">
      <w:pPr>
        <w:pStyle w:val="Text1-1"/>
        <w:rPr>
          <w:b/>
        </w:rPr>
      </w:pPr>
      <w:r w:rsidRPr="00DC3174">
        <w:rPr>
          <w:rStyle w:val="Tun9b"/>
        </w:rPr>
        <w:t>Změny</w:t>
      </w:r>
      <w:r w:rsidRPr="00DC3174">
        <w:rPr>
          <w:b/>
        </w:rPr>
        <w:t xml:space="preserve"> v kvalifikaci dodavatele</w:t>
      </w:r>
    </w:p>
    <w:p w14:paraId="7AD6654E" w14:textId="77777777" w:rsidR="00A40207" w:rsidRDefault="00A40207" w:rsidP="00A40207">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F952DB" w14:textId="77777777" w:rsidR="00A40207" w:rsidRDefault="00A40207" w:rsidP="00A40207">
      <w:pPr>
        <w:pStyle w:val="Textbezslovn"/>
        <w:spacing w:after="0"/>
      </w:pPr>
      <w:r>
        <w:t>a) podmínky kvalifikace jsou nadále splněny a</w:t>
      </w:r>
    </w:p>
    <w:p w14:paraId="30EC563B" w14:textId="77777777" w:rsidR="00A40207" w:rsidRDefault="00A40207" w:rsidP="00A40207">
      <w:pPr>
        <w:pStyle w:val="Textbezslovn"/>
        <w:spacing w:after="0"/>
      </w:pPr>
      <w:r>
        <w:t>b) nedošlo k ovlivnění kritérií hodnocení nabídek.</w:t>
      </w:r>
    </w:p>
    <w:p w14:paraId="75B4D186" w14:textId="77777777" w:rsidR="00A40207" w:rsidRDefault="00A40207" w:rsidP="00A40207">
      <w:pPr>
        <w:pStyle w:val="Textbezslovn"/>
        <w:spacing w:before="240"/>
      </w:pPr>
      <w:r>
        <w:t>Dozví-li se zadavatel, že dodavatel nesplnil povinnost uvedenou v tomto článku, zadavatel jej bezodkladně ze zadávacího řízení vyloučí.</w:t>
      </w:r>
    </w:p>
    <w:p w14:paraId="04DE7C6D" w14:textId="77777777" w:rsidR="0035531B" w:rsidRDefault="0035531B" w:rsidP="00193D8F">
      <w:pPr>
        <w:pStyle w:val="Nadpis1-1"/>
      </w:pPr>
      <w:bookmarkStart w:id="12" w:name="_Toc99606989"/>
      <w:r>
        <w:t>DALŠÍ INFORMACE/DOKUMENTY PŘEDKLÁDANÉ DODAVATELEM</w:t>
      </w:r>
      <w:r w:rsidR="00092CC9">
        <w:t xml:space="preserve"> v </w:t>
      </w:r>
      <w:r>
        <w:t>NABÍDCE</w:t>
      </w:r>
      <w:bookmarkEnd w:id="12"/>
    </w:p>
    <w:p w14:paraId="66581898"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5CB4657F"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0FA690A8" w14:textId="50D4A5BE"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F34BD5">
        <w:t xml:space="preserve"> 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r w:rsidR="00C47A7E">
        <w:t xml:space="preserve"> </w:t>
      </w:r>
      <w:r w:rsidR="00C47A7E" w:rsidRPr="00711921">
        <w:t>Účastník současně v nabídce doloží soupis část</w:t>
      </w:r>
      <w:r w:rsidR="00C47A7E">
        <w:t>í</w:t>
      </w:r>
      <w:r w:rsidR="00C47A7E" w:rsidRPr="00711921">
        <w:t xml:space="preserve"> plnění předmětu </w:t>
      </w:r>
      <w:r w:rsidR="00C47A7E">
        <w:t>v</w:t>
      </w:r>
      <w:r w:rsidR="00C47A7E" w:rsidRPr="00711921">
        <w:t>eřejn</w:t>
      </w:r>
      <w:r w:rsidR="00C47A7E">
        <w:t>é</w:t>
      </w:r>
      <w:r w:rsidR="00C47A7E" w:rsidRPr="00711921">
        <w:t xml:space="preserve"> zakázk</w:t>
      </w:r>
      <w:r w:rsidR="00C47A7E">
        <w:t>y</w:t>
      </w:r>
      <w:r w:rsidR="00C47A7E" w:rsidRPr="00711921">
        <w:t xml:space="preserve"> plněných poddodavatelem dle soupisu všech položek rozpočtu, je-li možné takový soupis vyhotovit.</w:t>
      </w:r>
    </w:p>
    <w:p w14:paraId="3D11B433" w14:textId="77777777" w:rsidR="0035531B" w:rsidRPr="00311575"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w:t>
      </w:r>
      <w:r w:rsidRPr="00311575">
        <w:t xml:space="preserve">každý měsíc plnění. </w:t>
      </w:r>
    </w:p>
    <w:p w14:paraId="4A0B845A" w14:textId="5AE08CC3" w:rsidR="0035531B" w:rsidRDefault="0035531B" w:rsidP="00193D8F">
      <w:pPr>
        <w:pStyle w:val="Textbezslovn"/>
        <w:ind w:left="1077"/>
      </w:pPr>
      <w:r w:rsidRPr="00311575">
        <w:t>Zadavatel pro plnění této veřejné zakázky poskytne dodavateli část materiálu, který dodavatel zabuduje do díla.</w:t>
      </w:r>
      <w:r w:rsidR="00311575">
        <w:t xml:space="preserve"> V</w:t>
      </w:r>
      <w:r w:rsidR="00092CC9" w:rsidRPr="00311575">
        <w:t> </w:t>
      </w:r>
      <w:r w:rsidRPr="00311575">
        <w:t>zadávací dokumentaci je určen typ</w:t>
      </w:r>
      <w:r w:rsidR="00845C50" w:rsidRPr="00311575">
        <w:t xml:space="preserve"> a </w:t>
      </w:r>
      <w:r w:rsidRPr="00311575">
        <w:t>množství tohoto poskytovaného materiálu. Dodavatel zapracuje do Harmonogramu postupu prací rovněž přehled termínů dodávek</w:t>
      </w:r>
      <w:r w:rsidR="00845C50" w:rsidRPr="00311575">
        <w:t xml:space="preserve"> a </w:t>
      </w:r>
      <w:r w:rsidRPr="00311575">
        <w:t>požadovaného množství materiálu potřebného dle zadávací dokumentace.</w:t>
      </w:r>
      <w:r>
        <w:t xml:space="preserve"> </w:t>
      </w:r>
    </w:p>
    <w:p w14:paraId="36E13DF2"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w:t>
      </w:r>
      <w:r w:rsidR="00845C50">
        <w:lastRenderedPageBreak/>
        <w:t>a </w:t>
      </w:r>
      <w:r>
        <w:t>postupy výstavby i stanovené výlukové časy</w:t>
      </w:r>
      <w:r w:rsidR="001445D6">
        <w:t xml:space="preserve"> v </w:t>
      </w:r>
      <w:r w:rsidR="001445D6" w:rsidRPr="001445D6">
        <w:t>Technologickém postupu výlukových prací</w:t>
      </w:r>
      <w:r>
        <w:t>.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A12512A"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14:paraId="2BC0B9CF" w14:textId="77777777" w:rsidR="0035531B" w:rsidRDefault="0035531B" w:rsidP="0035531B">
      <w:pPr>
        <w:pStyle w:val="Text1-1"/>
      </w:pPr>
      <w:r>
        <w:t>Podání nabídky společně několika dodavateli:</w:t>
      </w:r>
    </w:p>
    <w:p w14:paraId="1BA5164A" w14:textId="6EB166AF" w:rsidR="0035531B" w:rsidRDefault="0035531B" w:rsidP="00EB33F4">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EB33F4">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EB33F4">
        <w:t>7</w:t>
      </w:r>
      <w:r>
        <w:t>)</w:t>
      </w:r>
      <w:r w:rsidR="00845C50">
        <w:t xml:space="preserve"> a </w:t>
      </w:r>
      <w:r>
        <w:t xml:space="preserve">jakákoliv změna bude možná jen po písemném souhlasu zadavatele.  </w:t>
      </w:r>
    </w:p>
    <w:p w14:paraId="2754D16D" w14:textId="77777777" w:rsidR="0035531B" w:rsidRDefault="0035531B" w:rsidP="00EB33F4">
      <w:pPr>
        <w:pStyle w:val="Odrka1-1"/>
      </w:pPr>
      <w:r>
        <w:t>Zadavatel požaduje, aby ty významné činnosti, na které se vztahuje poddodavatelské omezení dle čl. 9.3 těchto Pokynů (viz níže</w:t>
      </w:r>
      <w:r w:rsidR="00EB33F4" w:rsidRPr="00EB33F4">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7BF31371" w14:textId="6383827C" w:rsidR="0035531B" w:rsidRDefault="0035531B" w:rsidP="0060115D">
      <w:pPr>
        <w:pStyle w:val="Odrka1-1"/>
      </w:pPr>
      <w:r>
        <w:t xml:space="preserve">Uvedené </w:t>
      </w:r>
      <w:r w:rsidR="004D0C88">
        <w:t xml:space="preserve">části plnění veřejné zakázky jsou </w:t>
      </w:r>
      <w:r w:rsidR="004D0C88" w:rsidRPr="002456B3">
        <w:t xml:space="preserve">tvořeny </w:t>
      </w:r>
      <w:r w:rsidR="008B558B">
        <w:t>položkami</w:t>
      </w:r>
      <w:r w:rsidR="004D0C88" w:rsidRPr="002456B3">
        <w:t xml:space="preserve">, jejichž provádění má důležitý význam pro </w:t>
      </w:r>
      <w:r w:rsidR="004D0C88">
        <w:t xml:space="preserve">zajištění bezpečnosti železniční dopravy a </w:t>
      </w:r>
      <w:r w:rsidR="004D0C88" w:rsidRPr="002456B3">
        <w:t>včasné ukončení výlukových prací. S ohledem</w:t>
      </w:r>
      <w:r w:rsidR="004D0C88">
        <w:t xml:space="preserve"> na to považuje zadavatel za potřebné zajistit, aby tuto část předmětu plnění prováděl vlastními prostředky právě ten ze společníků, který je k těmto činnostem prokazatelně kvalifikovaný a způsobilý. Vlastními prostředky se rozumí Věci určené pro dílo a Personál zhotovitele specifikovaný v pod-článku 4.4.3 Zvláštních podmínek (v případě prokázání příslušné kvalifikace členem koncernu společníka se musí na plnění předmětné významné části podílet tento člen koncernu).</w:t>
      </w:r>
    </w:p>
    <w:p w14:paraId="373DD5E1"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 xml:space="preserve">takových společníků. Plnění dotčené </w:t>
      </w:r>
      <w:r>
        <w:lastRenderedPageBreak/>
        <w:t>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5A42EE15"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54B47132"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296775A4"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0118CC54" w14:textId="77777777" w:rsidR="00DD7215" w:rsidRDefault="00DD7215" w:rsidP="00DD7215">
      <w:pPr>
        <w:pStyle w:val="Odrka1-1"/>
      </w:pPr>
      <w:r w:rsidRPr="00DD7215">
        <w:t xml:space="preserve">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12 </w:t>
      </w:r>
      <w:r w:rsidR="00D81B28">
        <w:t>těchto Pokynů</w:t>
      </w:r>
      <w:r w:rsidRPr="00DD7215">
        <w:t>.</w:t>
      </w:r>
    </w:p>
    <w:p w14:paraId="2F636B63" w14:textId="77777777" w:rsidR="0035531B" w:rsidRPr="0060115D" w:rsidRDefault="0035531B" w:rsidP="0035531B">
      <w:pPr>
        <w:pStyle w:val="Text1-1"/>
        <w:rPr>
          <w:rStyle w:val="Tun9b"/>
        </w:rPr>
      </w:pPr>
      <w:r w:rsidRPr="0060115D">
        <w:rPr>
          <w:rStyle w:val="Tun9b"/>
        </w:rPr>
        <w:t>Poddodavatelské omezení</w:t>
      </w:r>
    </w:p>
    <w:p w14:paraId="141B89A3" w14:textId="42256388" w:rsidR="0035531B" w:rsidRPr="004D0C88"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 xml:space="preserve">rámci společné účasti, pak musí být plněny společníkem určeným dle čl. 9.2 </w:t>
      </w:r>
      <w:r w:rsidRPr="004D0C88">
        <w:t>těchto Pokynů výše):</w:t>
      </w:r>
    </w:p>
    <w:p w14:paraId="6227A119" w14:textId="77777777" w:rsidR="004D0C88" w:rsidRPr="004D0C88" w:rsidRDefault="004D0C88" w:rsidP="004D0C88">
      <w:pPr>
        <w:pStyle w:val="Odrka1-2-"/>
        <w:rPr>
          <w:b/>
        </w:rPr>
      </w:pPr>
      <w:r w:rsidRPr="004D0C88">
        <w:rPr>
          <w:b/>
        </w:rPr>
        <w:t>Přesná úprava GPK koleje směrové a výškové uspořádání pražce betonové</w:t>
      </w:r>
    </w:p>
    <w:p w14:paraId="255C15B3" w14:textId="1E6D6FB0" w:rsidR="004D0C88" w:rsidRPr="004D0C88" w:rsidRDefault="004D0C88" w:rsidP="004D0C88">
      <w:pPr>
        <w:pStyle w:val="Odrka1-2-"/>
        <w:numPr>
          <w:ilvl w:val="0"/>
          <w:numId w:val="0"/>
        </w:numPr>
        <w:ind w:left="1531"/>
      </w:pPr>
      <w:r w:rsidRPr="004D0C88">
        <w:t>SO 01 (5909032020)</w:t>
      </w:r>
    </w:p>
    <w:p w14:paraId="19B9189B" w14:textId="77777777" w:rsidR="004D0C88" w:rsidRPr="004D0C88" w:rsidRDefault="004D0C88" w:rsidP="004D0C88">
      <w:pPr>
        <w:pStyle w:val="Odrka1-2-"/>
        <w:rPr>
          <w:b/>
        </w:rPr>
      </w:pPr>
      <w:r w:rsidRPr="004D0C88">
        <w:rPr>
          <w:b/>
        </w:rPr>
        <w:t>Stabilizace kolejového lože koleje nově zřízeného nebo čistého</w:t>
      </w:r>
    </w:p>
    <w:p w14:paraId="6CF1A243" w14:textId="5ACA9352" w:rsidR="004D0C88" w:rsidRPr="004D0C88" w:rsidRDefault="004D0C88" w:rsidP="004D0C88">
      <w:pPr>
        <w:pStyle w:val="Odrka1-2-"/>
        <w:numPr>
          <w:ilvl w:val="0"/>
          <w:numId w:val="0"/>
        </w:numPr>
        <w:ind w:left="1531"/>
      </w:pPr>
      <w:r w:rsidRPr="004D0C88">
        <w:t>SO 01 (5909050010)</w:t>
      </w:r>
    </w:p>
    <w:p w14:paraId="3615A6DE" w14:textId="77777777" w:rsidR="004D0C88" w:rsidRPr="004D0C88" w:rsidRDefault="004D0C88" w:rsidP="004D0C88">
      <w:pPr>
        <w:pStyle w:val="Odrka1-2-"/>
        <w:rPr>
          <w:b/>
        </w:rPr>
      </w:pPr>
      <w:r w:rsidRPr="004D0C88">
        <w:rPr>
          <w:b/>
        </w:rPr>
        <w:t>Snížení KL pod patou kolejnice v koleji</w:t>
      </w:r>
    </w:p>
    <w:p w14:paraId="77AF6657" w14:textId="000C3D80" w:rsidR="004D0C88" w:rsidRDefault="004D0C88" w:rsidP="004D0C88">
      <w:pPr>
        <w:pStyle w:val="Odrka1-2-"/>
        <w:numPr>
          <w:ilvl w:val="0"/>
          <w:numId w:val="0"/>
        </w:numPr>
        <w:ind w:left="1531"/>
      </w:pPr>
      <w:r w:rsidRPr="004D0C88">
        <w:t>SO 01 (5905110010)</w:t>
      </w:r>
    </w:p>
    <w:p w14:paraId="70A007AD" w14:textId="77777777" w:rsidR="00637100" w:rsidRPr="004D0C88" w:rsidRDefault="00637100" w:rsidP="004D0C88">
      <w:pPr>
        <w:pStyle w:val="Odrka1-2-"/>
        <w:numPr>
          <w:ilvl w:val="0"/>
          <w:numId w:val="0"/>
        </w:numPr>
        <w:ind w:left="1531"/>
      </w:pPr>
    </w:p>
    <w:p w14:paraId="59794922" w14:textId="6AFD237D" w:rsidR="004D0C88" w:rsidRPr="004D0C88" w:rsidRDefault="004D0C88" w:rsidP="00126C71">
      <w:pPr>
        <w:pStyle w:val="Odrka1-2-"/>
        <w:rPr>
          <w:b/>
        </w:rPr>
      </w:pPr>
      <w:r w:rsidRPr="004D0C88">
        <w:rPr>
          <w:b/>
        </w:rPr>
        <w:t>Souvislé čištění KL strojně koleje pražce betonové rozdělení "u"</w:t>
      </w:r>
    </w:p>
    <w:p w14:paraId="2F681E2A" w14:textId="7BB791C1" w:rsidR="004D0C88" w:rsidRDefault="004D0C88" w:rsidP="004D0C88">
      <w:pPr>
        <w:pStyle w:val="Odrka1-2-"/>
        <w:numPr>
          <w:ilvl w:val="0"/>
          <w:numId w:val="0"/>
        </w:numPr>
        <w:spacing w:after="120"/>
        <w:ind w:left="1531"/>
      </w:pPr>
      <w:r w:rsidRPr="004D0C88">
        <w:t>SO 01 (5905085055)</w:t>
      </w:r>
    </w:p>
    <w:p w14:paraId="59B8D5E3"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22F2417B" w14:textId="21D7F9C5" w:rsidR="0035531B" w:rsidRDefault="0035531B" w:rsidP="0060115D">
      <w:pPr>
        <w:pStyle w:val="Odrka1-1"/>
      </w:pPr>
      <w:r>
        <w:t xml:space="preserve">Výše </w:t>
      </w:r>
      <w:r w:rsidR="004D0C88">
        <w:t xml:space="preserve">uvedené vyhrazené části plnění veřejné zakázky jsou </w:t>
      </w:r>
      <w:r w:rsidR="004D0C88" w:rsidRPr="00AC1695">
        <w:t xml:space="preserve">tvořeny </w:t>
      </w:r>
      <w:r w:rsidR="008B558B">
        <w:t>položkami</w:t>
      </w:r>
      <w:r w:rsidR="004D0C88" w:rsidRPr="00AC1695">
        <w:t>,</w:t>
      </w:r>
      <w:r w:rsidR="004D0C88">
        <w:t xml:space="preserve"> jejichž provádění má důležitý význam </w:t>
      </w:r>
      <w:r w:rsidR="004D0C88" w:rsidRPr="00AC1695">
        <w:t xml:space="preserve">pro </w:t>
      </w:r>
      <w:r w:rsidR="004D0C88">
        <w:t xml:space="preserve">zajištění bezpečnosti železniční dopravy a </w:t>
      </w:r>
      <w:r w:rsidR="004D0C88" w:rsidRPr="00AC1695">
        <w:t>včasné ukončení výlukových prací.</w:t>
      </w:r>
      <w:r w:rsidR="004D0C88">
        <w:t xml:space="preserve"> </w:t>
      </w:r>
      <w:r>
        <w:t>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42C6C142" w14:textId="71091263" w:rsidR="0035531B" w:rsidRDefault="0035531B" w:rsidP="0060115D">
      <w:pPr>
        <w:pStyle w:val="Odrka1-1"/>
      </w:pPr>
      <w:r>
        <w:t xml:space="preserve">Výše uvedené vyhrazené stavební objekty představují svou finanční hodnotou celkem </w:t>
      </w:r>
      <w:r w:rsidRPr="004D0C88">
        <w:rPr>
          <w:b/>
        </w:rPr>
        <w:t xml:space="preserve">cca </w:t>
      </w:r>
      <w:r w:rsidR="004D0C88" w:rsidRPr="004D0C88">
        <w:rPr>
          <w:b/>
        </w:rPr>
        <w:t>26,25 %</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0B6AA038" w14:textId="77777777" w:rsidR="004D0C88" w:rsidRDefault="004D0C88" w:rsidP="004D0C88">
      <w:pPr>
        <w:pStyle w:val="Odrka1-2-"/>
      </w:pPr>
      <w:r>
        <w:t xml:space="preserve">profesní způsobilost týkající se oprávnění k podnikání v rozsahu živnosti </w:t>
      </w:r>
      <w:r w:rsidRPr="00816A68">
        <w:t xml:space="preserve">provádění staveb, jejich změn a odstraňování; </w:t>
      </w:r>
    </w:p>
    <w:p w14:paraId="14913786" w14:textId="60C068CD" w:rsidR="004D0C88" w:rsidRPr="00F04E95" w:rsidRDefault="004D0C88" w:rsidP="004D0C88">
      <w:pPr>
        <w:pStyle w:val="Odrka1-2-"/>
      </w:pPr>
      <w:r>
        <w:t xml:space="preserve">profesní způsobilost týkající se předložení dokladu o autorizaci v rozsahu dle § </w:t>
      </w:r>
      <w:r w:rsidRPr="00F04E95">
        <w:t>5 odst. 3 písm. b) autorizačního zákona</w:t>
      </w:r>
      <w:r w:rsidR="00857345" w:rsidRPr="00F04E95">
        <w:t xml:space="preserve"> a § 19 – autorizovaný technik</w:t>
      </w:r>
      <w:r w:rsidRPr="00F04E95">
        <w:t>;</w:t>
      </w:r>
    </w:p>
    <w:p w14:paraId="220BC57B" w14:textId="77777777" w:rsidR="004D0C88" w:rsidRPr="00F04E95" w:rsidRDefault="004D0C88" w:rsidP="004D0C88">
      <w:pPr>
        <w:pStyle w:val="Odrka1-2-"/>
      </w:pPr>
      <w:r w:rsidRPr="00F04E95">
        <w:t xml:space="preserve">požadavek kritéria technické kvalifikace na doložení seznamem a osvědčením alespoň ve vztahu k následujícím nejvýznamnějším stavebním pracím dle čl. 8.5 Pokynů: </w:t>
      </w:r>
    </w:p>
    <w:p w14:paraId="2E6D65C1" w14:textId="73924497" w:rsidR="0071356E" w:rsidRPr="00F04E95" w:rsidRDefault="00687127" w:rsidP="0071356E">
      <w:pPr>
        <w:pStyle w:val="Odrka1-1"/>
        <w:tabs>
          <w:tab w:val="clear" w:pos="1077"/>
        </w:tabs>
        <w:ind w:left="1843"/>
      </w:pPr>
      <w:r>
        <w:t>nejméně jedna</w:t>
      </w:r>
      <w:r w:rsidR="0071356E" w:rsidRPr="0071356E">
        <w:t xml:space="preserve"> nejvýznamnější stavební práce musí zahrnovat novostavbu, rekonstrukci nebo opravu </w:t>
      </w:r>
      <w:r w:rsidR="0071356E" w:rsidRPr="0071356E">
        <w:rPr>
          <w:b/>
        </w:rPr>
        <w:t>železničního svršku</w:t>
      </w:r>
      <w:r w:rsidR="0071356E" w:rsidRPr="0071356E">
        <w:t xml:space="preserve"> na dvoukolejné nebo vícekolejné elektrifikované trati, a to v hodnotě nejméně </w:t>
      </w:r>
      <w:r>
        <w:rPr>
          <w:b/>
        </w:rPr>
        <w:t>6</w:t>
      </w:r>
      <w:r w:rsidR="0071356E" w:rsidRPr="0071356E">
        <w:rPr>
          <w:b/>
        </w:rPr>
        <w:t>0 mil. Kč</w:t>
      </w:r>
      <w:r w:rsidR="0071356E" w:rsidRPr="0071356E">
        <w:t xml:space="preserve"> bez DPH (uvedená částka se vztahuje k hodnotě novostavby, rekonstrukce nebo opravy železničního svršku, nikoli k hodnotě nejvýznamnější stavební práce, tj. zakázky jako celku).</w:t>
      </w:r>
    </w:p>
    <w:p w14:paraId="3695160C" w14:textId="059720CF" w:rsidR="0035531B" w:rsidRPr="00B24FAE" w:rsidRDefault="00D27353" w:rsidP="004D0C88">
      <w:pPr>
        <w:pStyle w:val="Odrka1-1"/>
        <w:numPr>
          <w:ilvl w:val="0"/>
          <w:numId w:val="0"/>
        </w:numPr>
        <w:ind w:left="1503"/>
      </w:pPr>
      <w:r>
        <w:t>Z předloženého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EB33F4">
        <w:t xml:space="preserve"> </w:t>
      </w:r>
      <w:r w:rsidR="00EB33F4" w:rsidRPr="00EB33F4">
        <w:t>(s výjimkou speciálních činností a zařízení, jsou-li takové uvedeny v Příloze k nabídce)</w:t>
      </w:r>
      <w:r w:rsidR="0035531B">
        <w:t>, prováděl</w:t>
      </w:r>
      <w:r w:rsidR="00092CC9">
        <w:t xml:space="preserve"> v </w:t>
      </w:r>
      <w:r w:rsidR="0035531B">
        <w:t>referenční zakázce dodavatel či osoba tvořící</w:t>
      </w:r>
      <w:r w:rsidR="00845C50">
        <w:t xml:space="preserve"> s </w:t>
      </w:r>
      <w:r w:rsidR="0035531B">
        <w:t xml:space="preserve">dodavatelem koncern vlastními </w:t>
      </w:r>
      <w:r w:rsidR="0035531B" w:rsidRPr="00B24FAE">
        <w:t>prostředky, tj. prostředky dodavatele nebo</w:t>
      </w:r>
      <w:r w:rsidR="00845C50" w:rsidRPr="00B24FAE">
        <w:t xml:space="preserve"> s </w:t>
      </w:r>
      <w:r w:rsidR="0035531B" w:rsidRPr="00B24FAE">
        <w:t>využitím prostředků osob tvořícími</w:t>
      </w:r>
      <w:r w:rsidR="00845C50" w:rsidRPr="00B24FAE">
        <w:t xml:space="preserve"> s </w:t>
      </w:r>
      <w:r w:rsidR="0035531B" w:rsidRPr="00B24FAE">
        <w:t>dodavatelem koncern (identifikační údaje takových případných koncernových osob budou rovněž uvedeny</w:t>
      </w:r>
      <w:r w:rsidR="00092CC9" w:rsidRPr="00B24FAE">
        <w:t xml:space="preserve"> v </w:t>
      </w:r>
      <w:r w:rsidR="0035531B" w:rsidRPr="00B24FAE">
        <w:t>seznamu nebo osvědčení).</w:t>
      </w:r>
    </w:p>
    <w:p w14:paraId="4A98FE18" w14:textId="77777777" w:rsidR="00BC6D2B" w:rsidRDefault="00BC6D2B" w:rsidP="00BC6D2B">
      <w:pPr>
        <w:pStyle w:val="Text1-1"/>
      </w:pPr>
      <w:r>
        <w:t>Dopis nabídky a návrh smlouvy na plnění této veřejné zakázky:</w:t>
      </w:r>
    </w:p>
    <w:p w14:paraId="6A58C4B2"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6A7EC2AB"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 xml:space="preserve">důsledku skutečnosti, že se </w:t>
      </w:r>
      <w:r>
        <w:lastRenderedPageBreak/>
        <w:t>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1BFF0A71" w14:textId="77777777" w:rsidR="0035531B" w:rsidRDefault="0035531B" w:rsidP="00BC6D2B">
      <w:pPr>
        <w:pStyle w:val="Nadpis1-1"/>
      </w:pPr>
      <w:bookmarkStart w:id="13" w:name="_Toc99606990"/>
      <w:r>
        <w:t>PROHLÍDKA MÍSTA PLNĚNÍ (STAVENIŠTĚ)</w:t>
      </w:r>
      <w:bookmarkEnd w:id="13"/>
    </w:p>
    <w:p w14:paraId="7DFE192B" w14:textId="734D5F79" w:rsidR="004D0C88" w:rsidRPr="00A50B86" w:rsidRDefault="004D0C88" w:rsidP="004D0C88">
      <w:pPr>
        <w:pStyle w:val="Text1-1"/>
      </w:pPr>
      <w:r>
        <w:t xml:space="preserve">Prohlídka </w:t>
      </w:r>
      <w:r w:rsidRPr="00A50B86">
        <w:t xml:space="preserve">místa plnění se </w:t>
      </w:r>
      <w:r w:rsidRPr="002B4E39">
        <w:t xml:space="preserve">koná </w:t>
      </w:r>
      <w:r w:rsidR="002B4E39" w:rsidRPr="002B4E39">
        <w:t>dne 20. 04</w:t>
      </w:r>
      <w:r w:rsidRPr="002B4E39">
        <w:t>. 2022 v 08:00 hodin</w:t>
      </w:r>
      <w:r w:rsidRPr="00A50B86">
        <w:t xml:space="preserve"> na adrese Správy tratí Praha východ, Palackého 1768, 288 02 Nymburk. Dodavatelé se mohou přihlásit na prohlídku místa plnění e-mailem na adrese kontaktní osoby zadavatele nejpozději 24 hodin před konáním prohlídky:</w:t>
      </w:r>
    </w:p>
    <w:p w14:paraId="1818736B" w14:textId="77777777" w:rsidR="004D0C88" w:rsidRDefault="004D0C88" w:rsidP="004D0C88">
      <w:pPr>
        <w:pStyle w:val="Textbezslovn"/>
      </w:pPr>
      <w:r w:rsidRPr="00A50B86">
        <w:t>Kontaktní</w:t>
      </w:r>
      <w:r>
        <w:t xml:space="preserve"> osobou pro prohlídku místa plnění je:</w:t>
      </w:r>
    </w:p>
    <w:p w14:paraId="7D109FD1" w14:textId="77777777" w:rsidR="004D0C88" w:rsidRDefault="004D0C88" w:rsidP="004D0C88">
      <w:pPr>
        <w:pStyle w:val="Textbezslovn"/>
      </w:pPr>
      <w:r>
        <w:t>Jméno a příjmení: Pavel Šubr</w:t>
      </w:r>
    </w:p>
    <w:p w14:paraId="01D00DDD" w14:textId="77777777" w:rsidR="004D0C88" w:rsidRDefault="004D0C88" w:rsidP="004D0C88">
      <w:pPr>
        <w:pStyle w:val="Textbezslovn"/>
      </w:pPr>
      <w:r>
        <w:t>telefon: 725 083 814</w:t>
      </w:r>
    </w:p>
    <w:p w14:paraId="00148538" w14:textId="03538A58" w:rsidR="004D0C88" w:rsidRPr="004D0C88" w:rsidRDefault="004D0C88" w:rsidP="004D0C88">
      <w:pPr>
        <w:pStyle w:val="Textbezslovn"/>
        <w:rPr>
          <w:lang w:val="en-US"/>
        </w:rPr>
      </w:pPr>
      <w:r>
        <w:t xml:space="preserve">e-mail: </w:t>
      </w:r>
      <w:hyperlink r:id="rId21" w:history="1">
        <w:r w:rsidRPr="008D0BB4">
          <w:rPr>
            <w:rStyle w:val="Hypertextovodkaz"/>
            <w:noProof w:val="0"/>
          </w:rPr>
          <w:t>Subr@spravazeleznic.cz</w:t>
        </w:r>
      </w:hyperlink>
    </w:p>
    <w:p w14:paraId="2A81BF85" w14:textId="30FE605F" w:rsidR="0035531B" w:rsidRDefault="0035531B" w:rsidP="00BC6D2B">
      <w:pPr>
        <w:pStyle w:val="Nadpis1-1"/>
      </w:pPr>
      <w:bookmarkStart w:id="14" w:name="_Toc99606991"/>
      <w:r>
        <w:t>JAZYK NABÍDEK</w:t>
      </w:r>
      <w:r w:rsidR="003A0D33">
        <w:t xml:space="preserve"> A KOMUNIKAČNÍ JAZYK</w:t>
      </w:r>
      <w:bookmarkEnd w:id="14"/>
    </w:p>
    <w:p w14:paraId="4E9D0D7C"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1B226A"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7E042A93" w14:textId="77777777" w:rsidR="0035531B" w:rsidRDefault="0035531B" w:rsidP="00BC6D2B">
      <w:pPr>
        <w:pStyle w:val="Nadpis1-1"/>
      </w:pPr>
      <w:bookmarkStart w:id="15" w:name="_Toc99606992"/>
      <w:r>
        <w:t>OBSAH</w:t>
      </w:r>
      <w:r w:rsidR="00845C50">
        <w:t xml:space="preserve"> a </w:t>
      </w:r>
      <w:r>
        <w:t>PODÁVÁNÍ NABÍDEK</w:t>
      </w:r>
      <w:bookmarkEnd w:id="15"/>
    </w:p>
    <w:p w14:paraId="00E2432A" w14:textId="77777777" w:rsidR="0035531B" w:rsidRPr="004D0C88" w:rsidRDefault="0035531B" w:rsidP="0035531B">
      <w:pPr>
        <w:pStyle w:val="Text1-1"/>
      </w:pPr>
      <w:r>
        <w:t>Dodavatel může podat</w:t>
      </w:r>
      <w:r w:rsidR="00092CC9">
        <w:t xml:space="preserve"> v </w:t>
      </w:r>
      <w:r>
        <w:t xml:space="preserve">zadávacím řízení jen jednu nabídku. Nabídka musí být podána </w:t>
      </w:r>
      <w:r w:rsidRPr="004D0C88">
        <w:t>elektronicky prostřednictvím elektronického nástroje E-ZAK, který je profilem zadavatele,</w:t>
      </w:r>
      <w:r w:rsidR="00845C50" w:rsidRPr="004D0C88">
        <w:t xml:space="preserve"> a </w:t>
      </w:r>
      <w:r w:rsidRPr="004D0C88">
        <w:t>to</w:t>
      </w:r>
      <w:r w:rsidR="00092CC9" w:rsidRPr="004D0C88">
        <w:t xml:space="preserve"> v </w:t>
      </w:r>
      <w:r w:rsidRPr="004D0C88">
        <w:t>českém jazyce</w:t>
      </w:r>
      <w:r w:rsidR="00845C50" w:rsidRPr="004D0C88">
        <w:t xml:space="preserve"> s </w:t>
      </w:r>
      <w:r w:rsidRPr="004D0C88">
        <w:t>výjimkami uvedenými</w:t>
      </w:r>
      <w:r w:rsidR="00092CC9" w:rsidRPr="004D0C88">
        <w:t xml:space="preserve"> v </w:t>
      </w:r>
      <w:r w:rsidRPr="004D0C88">
        <w:t>článku 11 těchto Pokynů, resp.</w:t>
      </w:r>
      <w:r w:rsidR="00092CC9" w:rsidRPr="004D0C88">
        <w:t xml:space="preserve"> v </w:t>
      </w:r>
      <w:r w:rsidRPr="004D0C88">
        <w:t>souladu</w:t>
      </w:r>
      <w:r w:rsidR="00845C50" w:rsidRPr="004D0C88">
        <w:t xml:space="preserve"> s </w:t>
      </w:r>
      <w:r w:rsidRPr="004D0C88">
        <w:t>ustanovením § 45 odst. 3 ZZVZ. Zadavatel nepřipouští podání nabídky</w:t>
      </w:r>
      <w:r w:rsidR="00092CC9" w:rsidRPr="004D0C88">
        <w:t xml:space="preserve"> v </w:t>
      </w:r>
      <w:r w:rsidRPr="004D0C88">
        <w:t>listinné podobě ani</w:t>
      </w:r>
      <w:r w:rsidR="00092CC9" w:rsidRPr="004D0C88">
        <w:t xml:space="preserve"> v </w:t>
      </w:r>
      <w:r w:rsidRPr="004D0C88">
        <w:t>jiné elektronické formě mimo elektronický nástroj E-ZAK. Nabídku dodavatel doručí do konce lhůty pro podání nabídek stanovené</w:t>
      </w:r>
      <w:r w:rsidR="00092CC9" w:rsidRPr="004D0C88">
        <w:t xml:space="preserve"> v </w:t>
      </w:r>
      <w:r w:rsidRPr="004D0C88">
        <w:t>oznámení</w:t>
      </w:r>
      <w:r w:rsidR="00092CC9" w:rsidRPr="004D0C88">
        <w:t xml:space="preserve"> o </w:t>
      </w:r>
      <w:r w:rsidRPr="004D0C88">
        <w:t>zahájení zadávacího řízení – veřejné služby,</w:t>
      </w:r>
      <w:r w:rsidR="00845C50" w:rsidRPr="004D0C88">
        <w:t xml:space="preserve"> a </w:t>
      </w:r>
      <w:r w:rsidRPr="004D0C88">
        <w:t>to prostřednictvím elektronického nástroje E-ZAK na níže uvedenou elektronickou adresu</w:t>
      </w:r>
      <w:r w:rsidR="001607E5" w:rsidRPr="004D0C88">
        <w:t xml:space="preserve"> </w:t>
      </w:r>
      <w:hyperlink r:id="rId22" w:history="1">
        <w:r w:rsidR="003D468F" w:rsidRPr="004D0C88">
          <w:rPr>
            <w:rStyle w:val="Hypertextovodkaz"/>
            <w:noProof w:val="0"/>
          </w:rPr>
          <w:t>https://zakazky.spravazeleznic.cz/</w:t>
        </w:r>
      </w:hyperlink>
      <w:r w:rsidRPr="004D0C88">
        <w:t>. Zadavatel upozorňuje, že nabídka se považuje za doručenou okamžikem dokončení přenosu dat do elektronického nástroje E-ZAK. Je třeba, aby dodavatel zahájil proces podání nabídky</w:t>
      </w:r>
      <w:r w:rsidR="00845C50" w:rsidRPr="004D0C88">
        <w:t xml:space="preserve"> s </w:t>
      </w:r>
      <w:r w:rsidRPr="004D0C88">
        <w:t>dostatečnou časovou rezervou pro případné výkyvy systému, za které zadavatel nenese odpovědnost.</w:t>
      </w:r>
    </w:p>
    <w:p w14:paraId="03375C2E" w14:textId="21D19AAA" w:rsidR="0035531B" w:rsidRPr="004D0C88" w:rsidRDefault="003A0D33" w:rsidP="00A05CE8">
      <w:pPr>
        <w:pStyle w:val="Text1-1"/>
      </w:pPr>
      <w:r w:rsidRPr="004D0C88">
        <w:t xml:space="preserve">Dodavatel </w:t>
      </w:r>
      <w:r w:rsidR="004D0C88" w:rsidRPr="004D0C88">
        <w:t xml:space="preserve">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D0C88" w:rsidRPr="004D0C88">
          <w:rPr>
            <w:rStyle w:val="Hypertextovodkaz"/>
            <w:noProof w:val="0"/>
          </w:rPr>
          <w:t>https://zakazky.spravazeleznic.cz/manual.html</w:t>
        </w:r>
      </w:hyperlink>
      <w:r w:rsidR="004D0C88" w:rsidRPr="004D0C88">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w:t>
      </w:r>
      <w:r w:rsidR="004D0C88" w:rsidRPr="004D0C88">
        <w:lastRenderedPageBreak/>
        <w:t xml:space="preserve">systému E-ZAK vkládány jako jeden soubor (ve formátech analogicky k § 18 odst. 2 a 3 vyhl. č. 168/2016 Sb., ve znění pozdějších předpisů)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4D0C88" w:rsidRPr="00CE5DB0">
        <w:t>XLSX.</w:t>
      </w:r>
      <w:r w:rsidR="00CE5DB0" w:rsidRPr="00CE5DB0">
        <w:t xml:space="preserve"> </w:t>
      </w:r>
      <w:r w:rsidR="00CE5DB0" w:rsidRPr="00CE5DB0">
        <w:rPr>
          <w:b/>
        </w:rPr>
        <w:t>Oceněný Soupis prací bude dodavatelem v nabídce předložen pouze ve formátu XLSX.</w:t>
      </w:r>
    </w:p>
    <w:p w14:paraId="7DD813D8" w14:textId="77777777" w:rsidR="0035531B" w:rsidRPr="004D0C88" w:rsidRDefault="0035531B" w:rsidP="0035531B">
      <w:pPr>
        <w:pStyle w:val="Text1-1"/>
      </w:pPr>
      <w:r w:rsidRPr="004D0C88">
        <w:t>Nabídka bude předložena</w:t>
      </w:r>
      <w:r w:rsidR="00092CC9" w:rsidRPr="004D0C88">
        <w:t xml:space="preserve"> v </w:t>
      </w:r>
      <w:r w:rsidRPr="004D0C88">
        <w:t>následující struktuře:</w:t>
      </w:r>
    </w:p>
    <w:p w14:paraId="657E4794" w14:textId="77777777" w:rsidR="0035531B" w:rsidRPr="004D0C88" w:rsidRDefault="0035531B" w:rsidP="00BC6D2B">
      <w:pPr>
        <w:pStyle w:val="Odrka1-1"/>
      </w:pPr>
      <w:r w:rsidRPr="004D0C88">
        <w:t>Dopis nabídky</w:t>
      </w:r>
      <w:r w:rsidR="00845C50" w:rsidRPr="004D0C88">
        <w:t xml:space="preserve"> a </w:t>
      </w:r>
      <w:r w:rsidRPr="004D0C88">
        <w:t>Příloha</w:t>
      </w:r>
      <w:r w:rsidR="00BC6D2B" w:rsidRPr="004D0C88">
        <w:t xml:space="preserve"> k </w:t>
      </w:r>
      <w:r w:rsidRPr="004D0C88">
        <w:t>nabídce, zpracované dle instrukcí obsažených</w:t>
      </w:r>
      <w:r w:rsidR="00092CC9" w:rsidRPr="004D0C88">
        <w:t xml:space="preserve"> v </w:t>
      </w:r>
      <w:r w:rsidRPr="004D0C88">
        <w:t>čl. 9.4 těchto Pokynů.</w:t>
      </w:r>
    </w:p>
    <w:p w14:paraId="388CDEE5" w14:textId="77777777" w:rsidR="0035531B" w:rsidRPr="004D0C88" w:rsidRDefault="0035531B" w:rsidP="00BC6D2B">
      <w:pPr>
        <w:pStyle w:val="Odrka1-1"/>
      </w:pPr>
      <w:r w:rsidRPr="004D0C88">
        <w:t>Všeobecné informace</w:t>
      </w:r>
      <w:r w:rsidR="00092CC9" w:rsidRPr="004D0C88">
        <w:t xml:space="preserve"> o </w:t>
      </w:r>
      <w:r w:rsidRPr="004D0C88">
        <w:t>dodavateli (identifikační</w:t>
      </w:r>
      <w:r w:rsidR="00845C50" w:rsidRPr="004D0C88">
        <w:t xml:space="preserve"> a </w:t>
      </w:r>
      <w:r w:rsidRPr="004D0C88">
        <w:t>další údaje) ve formě formuláře obsaženého</w:t>
      </w:r>
      <w:r w:rsidR="00092CC9" w:rsidRPr="004D0C88">
        <w:t xml:space="preserve"> v </w:t>
      </w:r>
      <w:r w:rsidRPr="004D0C88">
        <w:t>Příloze č. 1 těchto Pokynů.</w:t>
      </w:r>
    </w:p>
    <w:p w14:paraId="0F4FC0C6" w14:textId="77777777" w:rsidR="0035531B" w:rsidRDefault="0035531B" w:rsidP="00BC6D2B">
      <w:pPr>
        <w:pStyle w:val="Odrka1-1"/>
      </w:pPr>
      <w:r w:rsidRPr="004D0C88">
        <w:t>Plná moc</w:t>
      </w:r>
      <w:r>
        <w:t>, dohoda</w:t>
      </w:r>
      <w:r w:rsidR="00092CC9">
        <w:t xml:space="preserve"> o </w:t>
      </w:r>
      <w:r>
        <w:t>plné moci nebo pověření, je-li tohoto dokumentu třeba.</w:t>
      </w:r>
    </w:p>
    <w:p w14:paraId="01A32DA5"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6C1AD1E1"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5BF294C2" w14:textId="77777777" w:rsidR="0035531B" w:rsidRDefault="0035531B" w:rsidP="00BC6D2B">
      <w:pPr>
        <w:pStyle w:val="Odrka1-1"/>
      </w:pPr>
      <w:r>
        <w:t>Doklady prokazující splnění profesní způsobilosti.</w:t>
      </w:r>
    </w:p>
    <w:p w14:paraId="0441AAC6"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66412EAA" w14:textId="4B4A6967"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Příloze č. 11 těchto Pokynů včetně příloh</w:t>
      </w:r>
      <w:r w:rsidR="004D0C88">
        <w:t>.</w:t>
      </w:r>
    </w:p>
    <w:p w14:paraId="6DA82D8F"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67E8C62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80796AB"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062C14A9"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25C0B17D" w14:textId="77777777" w:rsidR="004D0C88" w:rsidRDefault="004D0C88" w:rsidP="004D0C88">
      <w:pPr>
        <w:pStyle w:val="Odrka1-1"/>
      </w:pPr>
      <w:r>
        <w:t>Oceněný Soupis prací obsažený v Dílu 4 zadávací dokumentace.</w:t>
      </w:r>
    </w:p>
    <w:p w14:paraId="6C65D416" w14:textId="77777777" w:rsidR="004D0C88" w:rsidRDefault="004D0C88" w:rsidP="004D0C88">
      <w:pPr>
        <w:pStyle w:val="Odrka1-1"/>
      </w:pPr>
      <w:r>
        <w:t>Další dokumenty, dle uvážení dodavatele, na které nebyl prostor v předcházejících částech nabídky.</w:t>
      </w:r>
    </w:p>
    <w:p w14:paraId="2E5E24C9" w14:textId="77777777" w:rsidR="0035531B" w:rsidRDefault="0035531B" w:rsidP="0035531B">
      <w:pPr>
        <w:pStyle w:val="Text1-1"/>
      </w:pPr>
      <w:r>
        <w:lastRenderedPageBreak/>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6CB6045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AB5FF7">
        <w:t> </w:t>
      </w:r>
      <w:r>
        <w:t>kopii</w:t>
      </w:r>
      <w:r w:rsidR="00AB5FF7">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DD07457" w14:textId="77777777"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AB5FF7">
        <w:rPr>
          <w:rStyle w:val="Tun9b"/>
          <w:b w:val="0"/>
        </w:rPr>
        <w:t xml:space="preserve">zadavatel doporučuje podepsat </w:t>
      </w:r>
      <w:r w:rsidRPr="008E1138">
        <w:rPr>
          <w:rStyle w:val="Tun9b"/>
          <w:b w:val="0"/>
        </w:rPr>
        <w:t>na příslušných stránkách těchto dokumentů osobou oprávněnou jednat za dodavatele</w:t>
      </w:r>
      <w:r w:rsidR="00845C50" w:rsidRPr="008E1138">
        <w:rPr>
          <w:rStyle w:val="Tun9b"/>
          <w:b w:val="0"/>
        </w:rPr>
        <w:t xml:space="preserve"> a </w:t>
      </w:r>
      <w:r w:rsidR="00AB5FF7">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AB5FF7">
        <w:rPr>
          <w:rStyle w:val="Tun9b"/>
          <w:b w:val="0"/>
        </w:rPr>
        <w:t xml:space="preserve">V souladu s </w:t>
      </w:r>
      <w:r w:rsidR="00AB5FF7" w:rsidRPr="00EE7882">
        <w:rPr>
          <w:rStyle w:val="Tun9b"/>
          <w:b w:val="0"/>
        </w:rPr>
        <w:t>obecn</w:t>
      </w:r>
      <w:r w:rsidR="00AB5FF7">
        <w:rPr>
          <w:rStyle w:val="Tun9b"/>
          <w:b w:val="0"/>
        </w:rPr>
        <w:t>ou</w:t>
      </w:r>
      <w:r w:rsidR="00AB5FF7" w:rsidRPr="00EE7882">
        <w:rPr>
          <w:rStyle w:val="Tun9b"/>
          <w:b w:val="0"/>
        </w:rPr>
        <w:t xml:space="preserve"> úprav</w:t>
      </w:r>
      <w:r w:rsidR="00AB5FF7">
        <w:rPr>
          <w:rStyle w:val="Tun9b"/>
          <w:b w:val="0"/>
        </w:rPr>
        <w:t>ou</w:t>
      </w:r>
      <w:r w:rsidR="00AB5FF7" w:rsidRPr="00EE7882">
        <w:rPr>
          <w:rStyle w:val="Tun9b"/>
          <w:b w:val="0"/>
        </w:rPr>
        <w:t xml:space="preserve"> v § 562 odst. 1 občanského zákoníku </w:t>
      </w:r>
      <w:r w:rsidR="00AB5FF7">
        <w:rPr>
          <w:rStyle w:val="Tun9b"/>
          <w:b w:val="0"/>
        </w:rPr>
        <w:t xml:space="preserve">však </w:t>
      </w:r>
      <w:r w:rsidR="00AB5FF7" w:rsidRPr="00EE7882">
        <w:rPr>
          <w:rStyle w:val="Tun9b"/>
          <w:b w:val="0"/>
        </w:rPr>
        <w:t>platí, že písemná forma je zachována i při právním jednání učiněném elektronickými prostředky umožňujícími zachycení jeho obsahu a určení jednající osoby</w:t>
      </w:r>
      <w:r w:rsidR="00AB5FF7">
        <w:rPr>
          <w:rStyle w:val="Tun9b"/>
          <w:b w:val="0"/>
        </w:rPr>
        <w:t xml:space="preserve">. </w:t>
      </w:r>
      <w:r w:rsidRPr="008E1138">
        <w:rPr>
          <w:rStyle w:val="Tun9b"/>
          <w:b w:val="0"/>
        </w:rPr>
        <w:t xml:space="preserve">Podává-li nabídku více dodavatelů společně (zejména jako společnost dodavatelů), </w:t>
      </w:r>
      <w:r w:rsidR="00AB5FF7">
        <w:rPr>
          <w:rStyle w:val="Tun9b"/>
          <w:b w:val="0"/>
        </w:rPr>
        <w:t xml:space="preserve">zadavatel doporučuje </w:t>
      </w:r>
      <w:r w:rsidRPr="008E1138">
        <w:rPr>
          <w:rStyle w:val="Tun9b"/>
          <w:b w:val="0"/>
        </w:rPr>
        <w:t xml:space="preserve">dokumenty </w:t>
      </w:r>
      <w:r w:rsidR="00AB5FF7">
        <w:rPr>
          <w:rStyle w:val="Tun9b"/>
          <w:b w:val="0"/>
        </w:rPr>
        <w:t>podepsat</w:t>
      </w:r>
      <w:r w:rsidR="00AB5FF7"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610BEA12" w14:textId="77777777" w:rsidR="0035531B" w:rsidRDefault="0035531B" w:rsidP="007038DC">
      <w:pPr>
        <w:pStyle w:val="Nadpis1-1"/>
      </w:pPr>
      <w:bookmarkStart w:id="16" w:name="_Toc99606993"/>
      <w:r>
        <w:t>POŽADAVKY NA ZPRACOVÁNÍ NABÍDKOVÉ CENY</w:t>
      </w:r>
      <w:bookmarkEnd w:id="16"/>
      <w:r>
        <w:t xml:space="preserve"> </w:t>
      </w:r>
    </w:p>
    <w:p w14:paraId="211FA4C9"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56016A3E" w14:textId="6C1AA74F" w:rsidR="0035531B" w:rsidRDefault="0035531B" w:rsidP="003A0D33">
      <w:pPr>
        <w:pStyle w:val="Text1-1"/>
      </w:pPr>
      <w:r>
        <w:t xml:space="preserve">Dodavatelé ocení všechny položky Soupisu prací </w:t>
      </w:r>
      <w:r w:rsidR="003A0D33" w:rsidRPr="003A0D33">
        <w:t xml:space="preserve">(není-li v Soupisu prací, Zvláštních technických podmínkách nebo v Komentáři k soupisu prací </w:t>
      </w:r>
      <w:r w:rsidR="00493C4C">
        <w:t xml:space="preserve">či jinde v zadávacích podmínkách </w:t>
      </w:r>
      <w:r w:rsidR="003A0D33" w:rsidRPr="003A0D33">
        <w:t>stanoveno jinak)</w:t>
      </w:r>
      <w:r w:rsidR="003A0D33">
        <w:t xml:space="preserve">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2408E6">
        <w:rPr>
          <w:rStyle w:val="Tun9b"/>
        </w:rPr>
        <w:t>S</w:t>
      </w:r>
      <w:r w:rsidRPr="007038DC">
        <w:rPr>
          <w:rStyle w:val="Tun9b"/>
        </w:rPr>
        <w:t>oupisu prací</w:t>
      </w:r>
      <w:r w:rsidR="002408E6">
        <w:rPr>
          <w:rStyle w:val="Tun9b"/>
        </w:rPr>
        <w:t xml:space="preserve">, jež mají být oceněny, </w:t>
      </w:r>
      <w:r w:rsidRPr="007038DC">
        <w:rPr>
          <w:rStyle w:val="Tun9b"/>
        </w:rPr>
        <w:t>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 xml:space="preserve">Kč se zaokrouhlením na 2 </w:t>
      </w:r>
      <w:r>
        <w:lastRenderedPageBreak/>
        <w:t>desetinná místa. Další případné požadavky na vyplnění Soupisu prací stanoví Komentář</w:t>
      </w:r>
      <w:r w:rsidR="00BC6D2B">
        <w:t xml:space="preserve"> k </w:t>
      </w:r>
      <w:r>
        <w:t>soupisu prací (Díl 4 část 1 zadávací dokumentace).</w:t>
      </w:r>
    </w:p>
    <w:p w14:paraId="0F55A158"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w:t>
      </w:r>
      <w:r w:rsidR="003A0D33">
        <w:t xml:space="preserve"> oceněném Soupisu prací </w:t>
      </w:r>
      <w:r>
        <w:t>bude mít přednost nabídková cena uvedená</w:t>
      </w:r>
      <w:r w:rsidR="00092CC9">
        <w:t xml:space="preserve"> v </w:t>
      </w:r>
      <w:r>
        <w:t>Dopise nabídky.</w:t>
      </w:r>
    </w:p>
    <w:p w14:paraId="2A8025D5" w14:textId="322CC814" w:rsidR="0035531B" w:rsidRDefault="0035531B" w:rsidP="007038DC">
      <w:pPr>
        <w:pStyle w:val="Nadpis1-1"/>
      </w:pPr>
      <w:bookmarkStart w:id="17" w:name="_Toc99606994"/>
      <w:r>
        <w:t>VARIANTY NABÍDKY, VÝHRADA ZMĚNY DODAVATELE</w:t>
      </w:r>
      <w:bookmarkEnd w:id="17"/>
      <w:r w:rsidR="00845C50">
        <w:t xml:space="preserve"> </w:t>
      </w:r>
    </w:p>
    <w:p w14:paraId="11382DE7" w14:textId="77777777" w:rsidR="0035531B" w:rsidRDefault="0035531B" w:rsidP="0035531B">
      <w:pPr>
        <w:pStyle w:val="Text1-1"/>
      </w:pPr>
      <w:r>
        <w:t xml:space="preserve">Zadavatel nepřipouští předložení varianty nabídky. </w:t>
      </w:r>
    </w:p>
    <w:p w14:paraId="3345C25F"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63E8CFB" w14:textId="63617314" w:rsidR="0035531B" w:rsidRDefault="0035531B" w:rsidP="0035531B">
      <w:pPr>
        <w:pStyle w:val="Text1-1"/>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93C4C">
        <w:t xml:space="preserve">či pojistné </w:t>
      </w:r>
      <w:r>
        <w:t>záruky</w:t>
      </w:r>
      <w:r w:rsidR="00BC6D2B">
        <w:t xml:space="preserve"> k </w:t>
      </w:r>
      <w:r>
        <w:t>zajištění plnění Smlouvy (</w:t>
      </w:r>
      <w:r w:rsidR="00493C4C" w:rsidRPr="000C52C1">
        <w:t>Bankovní záruka za provedení Díla a Pojistná záruka za provedení Díla</w:t>
      </w:r>
      <w:r>
        <w:t xml:space="preserve">). </w:t>
      </w:r>
    </w:p>
    <w:p w14:paraId="78B3442F" w14:textId="168CA99D" w:rsidR="0035531B" w:rsidRDefault="0035531B" w:rsidP="0035531B">
      <w:pPr>
        <w:pStyle w:val="Text1-1"/>
      </w:pPr>
      <w:r>
        <w:t>Společně</w:t>
      </w:r>
      <w:r w:rsidR="00845C50">
        <w:t xml:space="preserve"> s </w:t>
      </w:r>
      <w:r w:rsidR="00F8466E">
        <w:t xml:space="preserve">úpravou rozsahu díla dle smlouvy s novým dodavatelem bude odpovídajícím způsobem upraven a aktualizován i harmonogram postupu prací, a to tak, aby uvedené údaje </w:t>
      </w:r>
      <w:r w:rsidR="00F8466E" w:rsidRPr="00BB79DA">
        <w:t>a časová náročnost jednotlivých činností, jakož i přehled termínů dodávek a požadovaného množství materiálu, korespondovala</w:t>
      </w:r>
      <w:r w:rsidR="00F8466E">
        <w:t xml:space="preserve"> s upraveným rozsahem díla. Konečný termín plnění oproti původní nabídce nového dodavatele bude upraven o dobu trvání překážek objektivní povahy a s přihlédnutím k povaze zbývajících prací a souvisejících technických a technologických postupů.</w:t>
      </w:r>
    </w:p>
    <w:p w14:paraId="73768291" w14:textId="2390E3A0" w:rsidR="0035531B" w:rsidRDefault="0035531B" w:rsidP="007038DC">
      <w:pPr>
        <w:pStyle w:val="Nadpis1-1"/>
      </w:pPr>
      <w:bookmarkStart w:id="18" w:name="_Toc99606995"/>
      <w:r>
        <w:t>OTEVÍRÁNÍ NABÍDEK</w:t>
      </w:r>
      <w:bookmarkEnd w:id="18"/>
      <w:r>
        <w:t xml:space="preserve"> </w:t>
      </w:r>
    </w:p>
    <w:p w14:paraId="247BED8A"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1547A29" w14:textId="77777777" w:rsidR="0035531B" w:rsidRDefault="0035531B" w:rsidP="007038DC">
      <w:pPr>
        <w:pStyle w:val="Nadpis1-1"/>
      </w:pPr>
      <w:bookmarkStart w:id="19" w:name="_Toc99606996"/>
      <w:r>
        <w:t>POSOUZENÍ SPLNĚNÍ PODMÍNEK ÚČASTI</w:t>
      </w:r>
      <w:bookmarkEnd w:id="19"/>
    </w:p>
    <w:p w14:paraId="60DF451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67679F6E" w14:textId="234E01B6" w:rsidR="0035531B" w:rsidRPr="00493C4C" w:rsidRDefault="0035531B" w:rsidP="0068549A">
      <w:pPr>
        <w:pStyle w:val="Text1-1"/>
        <w:rPr>
          <w:i/>
          <w:color w:val="FF0000"/>
          <w:sz w:val="16"/>
          <w:szCs w:val="16"/>
        </w:rPr>
      </w:pPr>
      <w:r>
        <w:t>Zadavatel upozorňuje, že</w:t>
      </w:r>
      <w:r w:rsidR="00092CC9">
        <w:t xml:space="preserve"> v </w:t>
      </w:r>
      <w:r>
        <w:t>souladu</w:t>
      </w:r>
      <w:r w:rsidR="00845C50">
        <w:t xml:space="preserve"> s </w:t>
      </w:r>
      <w:r>
        <w:t>§ 48 odst. 5 písm. d) ve spojení</w:t>
      </w:r>
      <w:r w:rsidR="00845C50">
        <w:t xml:space="preserve"> s </w:t>
      </w:r>
      <w:r>
        <w:t xml:space="preserve">§ 167 odst. 1 ZZVZ si vyhrazuje právo vyloučit účastníka zadávacího řízení pro nezpůsobilost, pokud </w:t>
      </w:r>
      <w:r>
        <w:lastRenderedPageBreak/>
        <w:t>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r w:rsidR="00493C4C">
        <w:t xml:space="preserve"> </w:t>
      </w:r>
    </w:p>
    <w:p w14:paraId="0D5C1FFF"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224435BB"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DCE1456" w14:textId="77777777" w:rsidR="0035531B" w:rsidRDefault="0035531B" w:rsidP="007038DC">
      <w:pPr>
        <w:pStyle w:val="Nadpis1-1"/>
      </w:pPr>
      <w:bookmarkStart w:id="20" w:name="_Toc99606997"/>
      <w:r>
        <w:t>HODNOCENÍ NABÍDEK</w:t>
      </w:r>
      <w:bookmarkEnd w:id="20"/>
    </w:p>
    <w:p w14:paraId="55EEF312" w14:textId="77777777" w:rsidR="0035531B" w:rsidRDefault="0035531B" w:rsidP="0035531B">
      <w:pPr>
        <w:pStyle w:val="Text1-1"/>
      </w:pPr>
      <w:r>
        <w:t>Nabídky budou hodnoceny podle jejich ekonomické výhodnosti. Ekonomickou výhodnost bude zadavatel hodnotit podle nejnižší nabídkové ceny.</w:t>
      </w:r>
    </w:p>
    <w:p w14:paraId="4AEFCC7C" w14:textId="77777777" w:rsidR="0035531B" w:rsidRDefault="0035531B" w:rsidP="003A0D33">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3A0D33">
        <w:t xml:space="preserve"> </w:t>
      </w:r>
      <w:r w:rsidR="003A0D33" w:rsidRPr="003A0D33">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6C848DCE" w14:textId="77777777" w:rsidR="0035531B" w:rsidRDefault="0035531B" w:rsidP="007038DC">
      <w:pPr>
        <w:pStyle w:val="Nadpis1-1"/>
      </w:pPr>
      <w:bookmarkStart w:id="21" w:name="_Toc99606998"/>
      <w:r>
        <w:t>ZRUŠENÍ ZADÁVACÍHO ŘÍZENÍ</w:t>
      </w:r>
      <w:bookmarkEnd w:id="21"/>
    </w:p>
    <w:p w14:paraId="34411318" w14:textId="77777777" w:rsidR="0035531B" w:rsidRDefault="0035531B" w:rsidP="0035531B">
      <w:pPr>
        <w:pStyle w:val="Text1-1"/>
      </w:pPr>
      <w:r>
        <w:t>Důvody pro zrušení zadávacího řízení této veřejné zakázky upravuje § 127 ZZVZ.</w:t>
      </w:r>
    </w:p>
    <w:p w14:paraId="3F8651EA"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2BF539F0" w14:textId="1FFABB8F" w:rsidR="0035531B" w:rsidRDefault="0035531B" w:rsidP="00F8466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 (tj. předpokládanou hodnotu zakázky, od které je odečtena hodnota vyhra</w:t>
      </w:r>
      <w:r w:rsidR="00F8466E">
        <w:t>zených změn závazků ze smlouvy.</w:t>
      </w:r>
    </w:p>
    <w:p w14:paraId="79BC6774" w14:textId="77777777" w:rsidR="0035531B" w:rsidRDefault="0035531B" w:rsidP="007038DC">
      <w:pPr>
        <w:pStyle w:val="Nadpis1-1"/>
      </w:pPr>
      <w:bookmarkStart w:id="22" w:name="_Toc99606999"/>
      <w:r>
        <w:t>UZAVŘENÍ SMLOUVY</w:t>
      </w:r>
      <w:bookmarkEnd w:id="22"/>
    </w:p>
    <w:p w14:paraId="4BD9C0FB" w14:textId="60850243"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7BCD3020" w14:textId="77777777" w:rsidR="0035531B" w:rsidRDefault="0035531B" w:rsidP="00B603A6">
      <w:pPr>
        <w:pStyle w:val="Text1-1"/>
      </w:pPr>
      <w:r>
        <w:lastRenderedPageBreak/>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w:t>
      </w:r>
      <w:r w:rsidR="00B076EC">
        <w:t>v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B603A6" w:rsidRPr="00B603A6">
        <w:t>Zadavatel si dále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odst. 4 až 6 a 9 ZZVZ.</w:t>
      </w:r>
    </w:p>
    <w:p w14:paraId="15C020CC" w14:textId="459910CC" w:rsidR="0035531B" w:rsidRDefault="0035531B" w:rsidP="00B076EC">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B076EC" w:rsidRPr="00D16EE5">
          <w:rPr>
            <w:rStyle w:val="Hypertextovodkaz"/>
            <w:noProof w:val="0"/>
          </w:rPr>
          <w:t>https://zakazky.spravazeleznic.cz/</w:t>
        </w:r>
      </w:hyperlink>
      <w:r w:rsidR="00B076EC">
        <w:t xml:space="preserve"> </w:t>
      </w:r>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B076EC" w:rsidRPr="00B076EC">
        <w:t>(s výjimkou bankovní záruky)</w:t>
      </w:r>
      <w:r w:rsidR="00B076EC">
        <w:t xml:space="preserve">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93C4C">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 xml:space="preserve">bankovní </w:t>
      </w:r>
      <w:r w:rsidR="00493C4C">
        <w:rPr>
          <w:rStyle w:val="Tun9b"/>
        </w:rPr>
        <w:t xml:space="preserve">či pojistné </w:t>
      </w:r>
      <w:r w:rsidRPr="007038DC">
        <w:rPr>
          <w:rStyle w:val="Tun9b"/>
        </w:rPr>
        <w:t>záruky).</w:t>
      </w:r>
    </w:p>
    <w:p w14:paraId="06B6EBCF"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281126E" w14:textId="77777777" w:rsidR="0035531B" w:rsidRDefault="0035531B" w:rsidP="007038DC">
      <w:pPr>
        <w:pStyle w:val="Odrka1-1"/>
      </w:pPr>
      <w:r>
        <w:t>originálů nebo ověřených kopií dokladů</w:t>
      </w:r>
      <w:r w:rsidR="00092CC9">
        <w:t xml:space="preserve"> o </w:t>
      </w:r>
      <w:r>
        <w:t>kvalifikaci ve smyslu čl. 8 těchto Pokynů;</w:t>
      </w:r>
    </w:p>
    <w:p w14:paraId="1CACE293" w14:textId="416E924D" w:rsidR="0035531B" w:rsidRDefault="0035531B" w:rsidP="007038DC">
      <w:pPr>
        <w:pStyle w:val="Odrka1-1"/>
      </w:pPr>
      <w:r>
        <w:t xml:space="preserve">originálu bankovní </w:t>
      </w:r>
      <w:r w:rsidR="00493C4C">
        <w:t xml:space="preserve">nebo pojistné </w:t>
      </w:r>
      <w:r>
        <w:t>záruky</w:t>
      </w:r>
      <w:r w:rsidR="00BC6D2B">
        <w:t xml:space="preserve"> k </w:t>
      </w:r>
      <w:r>
        <w:t>zajištění plnění Smlouvy (</w:t>
      </w:r>
      <w:r w:rsidR="00493C4C"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w:t>
      </w:r>
      <w:r w:rsidR="00493C4C">
        <w:t xml:space="preserve"> nebo pojistnou </w:t>
      </w:r>
      <w:r>
        <w:t>záruk</w:t>
      </w:r>
      <w:r w:rsidR="00BF66FE">
        <w:t>u</w:t>
      </w:r>
      <w:r>
        <w:t xml:space="preserve"> </w:t>
      </w:r>
      <w:r w:rsidR="00BF66FE" w:rsidRPr="00F25E3D">
        <w:t xml:space="preserve">vybraný dodavatel předloží </w:t>
      </w:r>
      <w:r>
        <w:t xml:space="preserve">až po uplynutí lhůty ve smyslu § 246 ZZVZ, ve které zadavatel nesmí uzavřít smlouvu; </w:t>
      </w:r>
    </w:p>
    <w:p w14:paraId="2F7CE85C"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65EAEBC9" w14:textId="77777777" w:rsidR="0035531B" w:rsidRDefault="0035531B" w:rsidP="007038DC">
      <w:pPr>
        <w:pStyle w:val="Odrka1-1"/>
      </w:pPr>
      <w:r>
        <w:lastRenderedPageBreak/>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00645A1C"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0745E265" w14:textId="77777777" w:rsidR="00635DCF" w:rsidRDefault="0035531B" w:rsidP="00635DCF">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712300D" w14:textId="77777777" w:rsidR="00635DCF" w:rsidRDefault="00635DCF" w:rsidP="00635DCF">
      <w:pPr>
        <w:pStyle w:val="Odrka1-1"/>
      </w:pPr>
      <w:r w:rsidRPr="00635DCF">
        <w:t>smlouvu o provozování drážní dopravy se zadavatelem dle § 24 odst. 6 písm. b) a násl. zák. č. 266/1994 Sb., o drahách, ve znění pozdějších předpisů.</w:t>
      </w:r>
    </w:p>
    <w:p w14:paraId="3EE30F33" w14:textId="6B931BBF" w:rsidR="00635DCF" w:rsidRPr="00635DCF" w:rsidRDefault="00635DCF" w:rsidP="00635DCF">
      <w:pPr>
        <w:pStyle w:val="Odrka1-1"/>
      </w:pPr>
      <w:r w:rsidRPr="00635DCF">
        <w:t xml:space="preserve">osvědčení </w:t>
      </w:r>
      <w:r w:rsidRPr="00635DCF">
        <w:rPr>
          <w:rFonts w:cs="Arial"/>
        </w:rPr>
        <w:t>způsobilosti ke svařování:</w:t>
      </w:r>
    </w:p>
    <w:tbl>
      <w:tblPr>
        <w:tblStyle w:val="Mkatabulky1"/>
        <w:tblW w:w="7852" w:type="dxa"/>
        <w:tblInd w:w="871" w:type="dxa"/>
        <w:tblLook w:val="04A0" w:firstRow="1" w:lastRow="0" w:firstColumn="1" w:lastColumn="0" w:noHBand="0" w:noVBand="1"/>
      </w:tblPr>
      <w:tblGrid>
        <w:gridCol w:w="4054"/>
        <w:gridCol w:w="3798"/>
      </w:tblGrid>
      <w:tr w:rsidR="00635DCF" w:rsidRPr="00635DCF" w14:paraId="0C9F8EAD" w14:textId="77777777" w:rsidTr="00126C71">
        <w:trPr>
          <w:cnfStyle w:val="100000000000" w:firstRow="1" w:lastRow="0" w:firstColumn="0" w:lastColumn="0" w:oddVBand="0" w:evenVBand="0" w:oddHBand="0"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auto"/>
            </w:tcBorders>
            <w:shd w:val="clear" w:color="auto" w:fill="auto"/>
            <w:vAlign w:val="center"/>
          </w:tcPr>
          <w:p w14:paraId="5A9AFD80" w14:textId="54B671E5" w:rsidR="00635DCF" w:rsidRPr="00635DCF" w:rsidRDefault="00635DCF" w:rsidP="00635DCF">
            <w:pPr>
              <w:spacing w:before="120" w:after="120"/>
              <w:rPr>
                <w:rFonts w:ascii="Verdana" w:eastAsia="Times New Roman" w:hAnsi="Verdana" w:cs="Times New Roman"/>
                <w:sz w:val="18"/>
                <w:lang w:eastAsia="cs-CZ"/>
              </w:rPr>
            </w:pPr>
            <w:r w:rsidRPr="00547DD3">
              <w:rPr>
                <w:b/>
                <w:sz w:val="18"/>
              </w:rPr>
              <w:t>Osvědčení o požadované odborné způsobilosti pro svařování</w:t>
            </w:r>
          </w:p>
        </w:tc>
        <w:tc>
          <w:tcPr>
            <w:tcW w:w="3798" w:type="dxa"/>
            <w:tcBorders>
              <w:bottom w:val="single" w:sz="4" w:space="0" w:color="auto"/>
            </w:tcBorders>
            <w:shd w:val="clear" w:color="auto" w:fill="auto"/>
          </w:tcPr>
          <w:p w14:paraId="06FC002E" w14:textId="77777777" w:rsidR="00635DCF" w:rsidRPr="00635DCF" w:rsidRDefault="00635DCF" w:rsidP="00635DCF">
            <w:pPr>
              <w:spacing w:before="120" w:after="120"/>
              <w:cnfStyle w:val="100000000000" w:firstRow="1" w:lastRow="0" w:firstColumn="0" w:lastColumn="0" w:oddVBand="0" w:evenVBand="0" w:oddHBand="0" w:evenHBand="0" w:firstRowFirstColumn="0" w:firstRowLastColumn="0" w:lastRowFirstColumn="0" w:lastRowLastColumn="0"/>
              <w:rPr>
                <w:rFonts w:ascii="Verdana" w:eastAsia="Times New Roman" w:hAnsi="Verdana" w:cs="Times New Roman"/>
                <w:b/>
                <w:sz w:val="18"/>
                <w:lang w:eastAsia="cs-CZ"/>
              </w:rPr>
            </w:pPr>
            <w:r w:rsidRPr="00635DCF">
              <w:rPr>
                <w:rFonts w:ascii="Verdana" w:eastAsia="Times New Roman" w:hAnsi="Verdana" w:cs="Times New Roman"/>
                <w:b/>
                <w:sz w:val="18"/>
                <w:lang w:eastAsia="cs-CZ"/>
              </w:rPr>
              <w:t>Základní materiál</w:t>
            </w:r>
          </w:p>
        </w:tc>
      </w:tr>
      <w:tr w:rsidR="00635DCF" w:rsidRPr="00635DCF" w14:paraId="54B49164" w14:textId="77777777" w:rsidTr="00DC4980">
        <w:trPr>
          <w:trHeight w:val="370"/>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vAlign w:val="center"/>
          </w:tcPr>
          <w:p w14:paraId="60312B88" w14:textId="77777777" w:rsidR="00635DCF" w:rsidRPr="00635DCF" w:rsidRDefault="00635DCF" w:rsidP="00635DCF">
            <w:pPr>
              <w:spacing w:before="120" w:after="120"/>
              <w:rPr>
                <w:rFonts w:ascii="Verdana" w:eastAsia="Times New Roman" w:hAnsi="Verdana" w:cs="Times New Roman"/>
                <w:sz w:val="18"/>
                <w:lang w:eastAsia="cs-CZ"/>
              </w:rPr>
            </w:pPr>
            <w:r w:rsidRPr="00635DCF">
              <w:rPr>
                <w:rFonts w:ascii="Verdana" w:eastAsia="Times New Roman" w:hAnsi="Verdana" w:cs="Times New Roman"/>
                <w:sz w:val="18"/>
                <w:lang w:eastAsia="cs-CZ"/>
              </w:rPr>
              <w:t>Aluminotermické svařování kolejnic stejného tvaru technologiemi podle předpisu SŽDC S3/5:</w:t>
            </w:r>
          </w:p>
          <w:p w14:paraId="595FF272" w14:textId="77777777" w:rsidR="00635DCF" w:rsidRPr="00635DCF" w:rsidRDefault="00635DCF" w:rsidP="00635DCF">
            <w:pPr>
              <w:spacing w:before="120" w:after="120"/>
              <w:rPr>
                <w:rFonts w:ascii="Verdana" w:eastAsia="Times New Roman" w:hAnsi="Verdana" w:cs="Times New Roman"/>
                <w:sz w:val="18"/>
                <w:lang w:eastAsia="cs-CZ"/>
              </w:rPr>
            </w:pPr>
            <w:r w:rsidRPr="00635DCF">
              <w:rPr>
                <w:rFonts w:ascii="Verdana" w:eastAsia="Times New Roman" w:hAnsi="Verdana" w:cs="Times New Roman"/>
                <w:sz w:val="18"/>
                <w:lang w:eastAsia="cs-CZ"/>
              </w:rPr>
              <w:t>a) PANDROL, metodami PLA, AP25 nebo PLR a svařování přechodových svarů 60E2 (60E1) / 49E1, R65 / 60E2 (60E1), 49E1 (T) / A metodou PLA</w:t>
            </w:r>
          </w:p>
          <w:p w14:paraId="50E4EAC9" w14:textId="77777777" w:rsidR="00635DCF" w:rsidRPr="00635DCF" w:rsidRDefault="00635DCF" w:rsidP="00635DCF">
            <w:pPr>
              <w:spacing w:before="120" w:after="120"/>
              <w:rPr>
                <w:rFonts w:ascii="Verdana" w:eastAsia="Times New Roman" w:hAnsi="Verdana" w:cs="Times New Roman"/>
                <w:sz w:val="18"/>
                <w:lang w:eastAsia="cs-CZ"/>
              </w:rPr>
            </w:pPr>
            <w:r w:rsidRPr="00635DCF">
              <w:rPr>
                <w:rFonts w:ascii="Verdana" w:eastAsia="Times New Roman" w:hAnsi="Verdana" w:cs="Times New Roman"/>
                <w:sz w:val="18"/>
                <w:lang w:eastAsia="cs-CZ"/>
              </w:rPr>
              <w:t>nebo</w:t>
            </w:r>
          </w:p>
          <w:p w14:paraId="79100605" w14:textId="296DB9E6" w:rsidR="00635DCF" w:rsidRPr="00635DCF" w:rsidRDefault="00635DCF" w:rsidP="00635DCF">
            <w:pPr>
              <w:spacing w:before="120" w:after="120"/>
              <w:rPr>
                <w:rFonts w:ascii="Verdana" w:eastAsia="Times New Roman" w:hAnsi="Verdana" w:cs="Times New Roman"/>
                <w:sz w:val="18"/>
                <w:lang w:eastAsia="cs-CZ"/>
              </w:rPr>
            </w:pPr>
            <w:r w:rsidRPr="00635DCF">
              <w:rPr>
                <w:rFonts w:ascii="Verdana" w:eastAsia="Times New Roman" w:hAnsi="Verdana" w:cs="Times New Roman"/>
                <w:sz w:val="18"/>
                <w:lang w:eastAsia="cs-CZ"/>
              </w:rPr>
              <w:t>b) ELEKTRO - THERMIT metodami SoWoS, SkV, SkV-L75 nebo SoW-5 a svařování přechodových svarů R65 / 60E2 (60E1), 60E2 (60E1) / 49E1, R65 / 49E1, 49E1 (T)</w:t>
            </w:r>
            <w:r w:rsidR="00DC4980">
              <w:rPr>
                <w:rFonts w:ascii="Verdana" w:eastAsia="Times New Roman" w:hAnsi="Verdana" w:cs="Times New Roman"/>
                <w:sz w:val="18"/>
                <w:lang w:eastAsia="cs-CZ"/>
              </w:rPr>
              <w:t> </w:t>
            </w:r>
            <w:r w:rsidRPr="00635DCF">
              <w:rPr>
                <w:rFonts w:ascii="Verdana" w:eastAsia="Times New Roman" w:hAnsi="Verdana" w:cs="Times New Roman"/>
                <w:sz w:val="18"/>
                <w:lang w:eastAsia="cs-CZ"/>
              </w:rPr>
              <w:t>/ A metodami SoWoS nebo SoW-5.</w:t>
            </w:r>
          </w:p>
        </w:tc>
        <w:tc>
          <w:tcPr>
            <w:tcW w:w="3798" w:type="dxa"/>
            <w:tcBorders>
              <w:top w:val="single" w:sz="4" w:space="0" w:color="auto"/>
              <w:left w:val="single" w:sz="4" w:space="0" w:color="auto"/>
              <w:bottom w:val="single" w:sz="4" w:space="0" w:color="auto"/>
            </w:tcBorders>
          </w:tcPr>
          <w:p w14:paraId="76C3E852" w14:textId="77777777" w:rsidR="00635DCF" w:rsidRPr="00635DCF" w:rsidRDefault="00635DCF" w:rsidP="00635DCF">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18"/>
                <w:lang w:eastAsia="cs-CZ"/>
              </w:rPr>
            </w:pPr>
            <w:r w:rsidRPr="00635DCF">
              <w:rPr>
                <w:rFonts w:ascii="Verdana" w:eastAsia="Times New Roman" w:hAnsi="Verdana" w:cs="Times New Roman"/>
                <w:sz w:val="18"/>
                <w:lang w:eastAsia="cs-CZ"/>
              </w:rPr>
              <w:t>Kolejnicová ocel základní třídy tepelně nezpracovaná (R260, 900A, 95 ČSD-Vk, 85 ČSD-Vk apod.)</w:t>
            </w:r>
          </w:p>
        </w:tc>
      </w:tr>
      <w:tr w:rsidR="00635DCF" w:rsidRPr="00635DCF" w14:paraId="20006DD5" w14:textId="77777777" w:rsidTr="00126C71">
        <w:trPr>
          <w:trHeight w:val="938"/>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auto"/>
            </w:tcBorders>
          </w:tcPr>
          <w:p w14:paraId="2E3A900E" w14:textId="77777777" w:rsidR="00635DCF" w:rsidRPr="00635DCF" w:rsidRDefault="00635DCF" w:rsidP="00635DCF">
            <w:pPr>
              <w:spacing w:before="120" w:after="120"/>
              <w:rPr>
                <w:rFonts w:ascii="Verdana" w:eastAsia="Times New Roman" w:hAnsi="Verdana" w:cs="Times New Roman"/>
                <w:sz w:val="18"/>
                <w:lang w:eastAsia="cs-CZ"/>
              </w:rPr>
            </w:pPr>
            <w:r w:rsidRPr="00635DCF">
              <w:rPr>
                <w:rFonts w:ascii="Verdana" w:eastAsia="Times New Roman" w:hAnsi="Verdana" w:cs="Times New Roman"/>
                <w:sz w:val="18"/>
                <w:lang w:eastAsia="cs-CZ"/>
              </w:rPr>
              <w:t>Odtavovací stykové svařování podle předpisu SŽDC S3/5:kolejnic stejného tvaru mobilní svařovnou</w:t>
            </w:r>
          </w:p>
        </w:tc>
        <w:tc>
          <w:tcPr>
            <w:tcW w:w="3798" w:type="dxa"/>
            <w:tcBorders>
              <w:top w:val="single" w:sz="4" w:space="0" w:color="auto"/>
              <w:left w:val="single" w:sz="4" w:space="0" w:color="auto"/>
            </w:tcBorders>
          </w:tcPr>
          <w:p w14:paraId="17B5440D" w14:textId="77255587" w:rsidR="00635DCF" w:rsidRPr="00635DCF" w:rsidRDefault="00635DCF" w:rsidP="00635DCF">
            <w:pPr>
              <w:spacing w:before="120" w:after="120"/>
              <w:cnfStyle w:val="000000000000" w:firstRow="0" w:lastRow="0" w:firstColumn="0" w:lastColumn="0" w:oddVBand="0" w:evenVBand="0" w:oddHBand="0" w:evenHBand="0" w:firstRowFirstColumn="0" w:firstRowLastColumn="0" w:lastRowFirstColumn="0" w:lastRowLastColumn="0"/>
              <w:rPr>
                <w:rFonts w:ascii="Verdana" w:eastAsia="Times New Roman" w:hAnsi="Verdana" w:cs="Times New Roman"/>
                <w:sz w:val="18"/>
                <w:lang w:eastAsia="cs-CZ"/>
              </w:rPr>
            </w:pPr>
            <w:r w:rsidRPr="00635DCF">
              <w:rPr>
                <w:rFonts w:ascii="Verdana" w:eastAsia="Times New Roman" w:hAnsi="Verdana" w:cs="Times New Roman"/>
                <w:sz w:val="18"/>
                <w:lang w:eastAsia="cs-CZ"/>
              </w:rPr>
              <w:t>Kolejnicová ocel základní třídy tepelně nezpracovaná (R260, 900A, 95 ČSD-Vk, 85 ČSD-Vk apod.)</w:t>
            </w:r>
          </w:p>
        </w:tc>
      </w:tr>
    </w:tbl>
    <w:p w14:paraId="231FBD74" w14:textId="16ECA00B" w:rsidR="00635DCF" w:rsidRPr="00635DCF" w:rsidRDefault="00635DCF" w:rsidP="00635DCF">
      <w:pPr>
        <w:pStyle w:val="Odrka1-1"/>
      </w:pPr>
      <w:r w:rsidRPr="00635DCF">
        <w:t>osvědčení o odborné způsobilosti v souladu s předpisem SŽ Zam1:</w:t>
      </w:r>
    </w:p>
    <w:p w14:paraId="13B3BF25" w14:textId="77777777" w:rsidR="00635DCF" w:rsidRPr="00635DCF" w:rsidRDefault="00635DCF" w:rsidP="00126C71">
      <w:pPr>
        <w:numPr>
          <w:ilvl w:val="0"/>
          <w:numId w:val="19"/>
        </w:numPr>
        <w:spacing w:after="120"/>
        <w:jc w:val="both"/>
      </w:pPr>
      <w:r w:rsidRPr="00635DCF">
        <w:rPr>
          <w:b/>
        </w:rPr>
        <w:t>K-05/2 nebo K-06</w:t>
      </w:r>
      <w:r w:rsidRPr="00635DCF">
        <w:t xml:space="preserve"> (stavbyvedoucí) – </w:t>
      </w:r>
      <w:r w:rsidRPr="00635DCF">
        <w:rPr>
          <w:b/>
        </w:rPr>
        <w:t>1x</w:t>
      </w:r>
    </w:p>
    <w:p w14:paraId="71B8A42A" w14:textId="77777777" w:rsidR="00635DCF" w:rsidRPr="00635DCF" w:rsidRDefault="00635DCF" w:rsidP="00126C71">
      <w:pPr>
        <w:numPr>
          <w:ilvl w:val="0"/>
          <w:numId w:val="19"/>
        </w:numPr>
        <w:spacing w:after="120"/>
      </w:pPr>
      <w:r w:rsidRPr="00635DCF">
        <w:rPr>
          <w:b/>
        </w:rPr>
        <w:t xml:space="preserve">K-05/2 nebo K-06 </w:t>
      </w:r>
      <w:r w:rsidRPr="00635DCF">
        <w:t xml:space="preserve">(zástupce stavbyvedoucího) – </w:t>
      </w:r>
      <w:r w:rsidRPr="00635DCF">
        <w:rPr>
          <w:b/>
        </w:rPr>
        <w:t>1x</w:t>
      </w:r>
    </w:p>
    <w:p w14:paraId="537EC22A" w14:textId="77777777" w:rsidR="00635DCF" w:rsidRPr="00865E48" w:rsidRDefault="00635DCF" w:rsidP="00126C71">
      <w:pPr>
        <w:numPr>
          <w:ilvl w:val="0"/>
          <w:numId w:val="19"/>
        </w:numPr>
        <w:spacing w:after="120"/>
        <w:jc w:val="both"/>
        <w:rPr>
          <w:b/>
        </w:rPr>
      </w:pPr>
      <w:r w:rsidRPr="00635DCF">
        <w:rPr>
          <w:b/>
        </w:rPr>
        <w:t xml:space="preserve">K-03 </w:t>
      </w:r>
      <w:r w:rsidRPr="00635DCF">
        <w:t xml:space="preserve">(specialista na železniční svršek a spodek 1) (lze nahradit K-05/2 nebo </w:t>
      </w:r>
      <w:r w:rsidRPr="00865E48">
        <w:t>K-06) -</w:t>
      </w:r>
      <w:r w:rsidRPr="00865E48">
        <w:rPr>
          <w:b/>
        </w:rPr>
        <w:t xml:space="preserve"> 1x</w:t>
      </w:r>
    </w:p>
    <w:p w14:paraId="40EB961B" w14:textId="5727034B" w:rsidR="00635DCF" w:rsidRPr="00865E48" w:rsidRDefault="00635DCF" w:rsidP="00126C71">
      <w:pPr>
        <w:numPr>
          <w:ilvl w:val="0"/>
          <w:numId w:val="19"/>
        </w:numPr>
        <w:spacing w:after="120"/>
        <w:jc w:val="both"/>
        <w:rPr>
          <w:b/>
        </w:rPr>
      </w:pPr>
      <w:r w:rsidRPr="00865E48">
        <w:rPr>
          <w:b/>
        </w:rPr>
        <w:t xml:space="preserve">K-05/2 </w:t>
      </w:r>
      <w:r w:rsidRPr="00865E48">
        <w:t>(specialista na žel</w:t>
      </w:r>
      <w:r w:rsidR="00F04E95">
        <w:t>ezniční svršek a spodek 2) (lze</w:t>
      </w:r>
      <w:r w:rsidRPr="00865E48">
        <w:t xml:space="preserve"> nahradit K-06) </w:t>
      </w:r>
      <w:r w:rsidRPr="00865E48">
        <w:rPr>
          <w:b/>
        </w:rPr>
        <w:t xml:space="preserve"> - 1x</w:t>
      </w:r>
    </w:p>
    <w:p w14:paraId="17CB4955" w14:textId="5897E921" w:rsidR="00635DCF" w:rsidRPr="00865E48" w:rsidRDefault="00635DCF" w:rsidP="00126C71">
      <w:pPr>
        <w:numPr>
          <w:ilvl w:val="0"/>
          <w:numId w:val="19"/>
        </w:numPr>
        <w:spacing w:after="120"/>
        <w:jc w:val="both"/>
        <w:rPr>
          <w:b/>
        </w:rPr>
      </w:pPr>
      <w:r w:rsidRPr="00865E48">
        <w:rPr>
          <w:rFonts w:cs="Arial"/>
          <w:b/>
        </w:rPr>
        <w:t>E-07 (</w:t>
      </w:r>
      <w:r w:rsidR="00865E48">
        <w:rPr>
          <w:rFonts w:eastAsia="Times New Roman" w:cs="Calibri"/>
          <w:lang w:eastAsia="cs-CZ"/>
        </w:rPr>
        <w:t>v</w:t>
      </w:r>
      <w:r w:rsidRPr="00865E48">
        <w:rPr>
          <w:rFonts w:eastAsia="Times New Roman" w:cs="Calibri"/>
          <w:lang w:eastAsia="cs-CZ"/>
        </w:rPr>
        <w:t xml:space="preserve">edoucí prací </w:t>
      </w:r>
      <w:r w:rsidRPr="00865E48">
        <w:t>na trakční vedení a silnoproud)</w:t>
      </w:r>
      <w:r w:rsidRPr="00865E48">
        <w:rPr>
          <w:b/>
        </w:rPr>
        <w:t xml:space="preserve"> 1x</w:t>
      </w:r>
    </w:p>
    <w:p w14:paraId="1614A17D" w14:textId="573781C1" w:rsidR="00635DCF" w:rsidRPr="00DC4980" w:rsidRDefault="00635DCF" w:rsidP="00126C71">
      <w:pPr>
        <w:numPr>
          <w:ilvl w:val="0"/>
          <w:numId w:val="19"/>
        </w:numPr>
        <w:spacing w:after="120"/>
        <w:jc w:val="both"/>
        <w:rPr>
          <w:b/>
        </w:rPr>
      </w:pPr>
      <w:r w:rsidRPr="00865E48">
        <w:rPr>
          <w:rFonts w:cs="Arial"/>
          <w:b/>
        </w:rPr>
        <w:lastRenderedPageBreak/>
        <w:t>E-08</w:t>
      </w:r>
      <w:r w:rsidRPr="00865E48">
        <w:rPr>
          <w:rFonts w:cs="Arial"/>
        </w:rPr>
        <w:t xml:space="preserve"> (</w:t>
      </w:r>
      <w:r w:rsidR="00865E48" w:rsidRPr="00865E48">
        <w:rPr>
          <w:rFonts w:eastAsia="Times New Roman" w:cstheme="minorHAnsi"/>
          <w:bCs/>
          <w:lang w:eastAsia="cs-CZ"/>
        </w:rPr>
        <w:t>p</w:t>
      </w:r>
      <w:r w:rsidRPr="00865E48">
        <w:rPr>
          <w:rFonts w:eastAsia="Times New Roman" w:cstheme="minorHAnsi"/>
          <w:bCs/>
          <w:lang w:eastAsia="cs-CZ"/>
        </w:rPr>
        <w:t xml:space="preserve">rojektant </w:t>
      </w:r>
      <w:r w:rsidRPr="00865E48">
        <w:rPr>
          <w:rFonts w:ascii="Verdana" w:hAnsi="Verdana"/>
        </w:rPr>
        <w:t>v obor</w:t>
      </w:r>
      <w:r w:rsidR="00F04E95">
        <w:rPr>
          <w:rFonts w:ascii="Verdana" w:hAnsi="Verdana"/>
        </w:rPr>
        <w:t xml:space="preserve">u technologická zařízení staveb </w:t>
      </w:r>
      <w:r w:rsidRPr="00865E48">
        <w:rPr>
          <w:rFonts w:ascii="Verdana" w:hAnsi="Verdana"/>
        </w:rPr>
        <w:t>nebo specializace elektrotechnická zařízení)</w:t>
      </w:r>
      <w:r w:rsidRPr="00865E48">
        <w:rPr>
          <w:rFonts w:ascii="Verdana" w:hAnsi="Verdana"/>
          <w:b/>
        </w:rPr>
        <w:t xml:space="preserve"> 1x</w:t>
      </w:r>
    </w:p>
    <w:p w14:paraId="77212CAE" w14:textId="732F6637" w:rsidR="00DC4980" w:rsidRPr="00F04E95" w:rsidRDefault="00D3417E" w:rsidP="00DC4980">
      <w:pPr>
        <w:pStyle w:val="Odstavecseseznamem"/>
        <w:numPr>
          <w:ilvl w:val="0"/>
          <w:numId w:val="19"/>
        </w:numPr>
      </w:pPr>
      <w:r w:rsidRPr="00F04E95">
        <w:rPr>
          <w:rFonts w:eastAsia="Times New Roman" w:cstheme="minorHAnsi"/>
          <w:b/>
          <w:lang w:eastAsia="cs-CZ"/>
        </w:rPr>
        <w:t>T-05b</w:t>
      </w:r>
      <w:r w:rsidRPr="00F04E95">
        <w:rPr>
          <w:rFonts w:eastAsia="Times New Roman" w:cstheme="minorHAnsi"/>
          <w:lang w:eastAsia="cs-CZ"/>
        </w:rPr>
        <w:t xml:space="preserve"> </w:t>
      </w:r>
      <w:r w:rsidR="00DC4980" w:rsidRPr="00F04E95">
        <w:t xml:space="preserve">(specialista (vedoucí prací) na sdělovací zařízení) </w:t>
      </w:r>
      <w:r w:rsidR="00DC4980" w:rsidRPr="00F04E95">
        <w:rPr>
          <w:b/>
        </w:rPr>
        <w:t>1x</w:t>
      </w:r>
    </w:p>
    <w:p w14:paraId="004CAD1E" w14:textId="56BA5E92" w:rsidR="00635DCF" w:rsidRPr="00635DCF" w:rsidRDefault="00635DCF" w:rsidP="00126C71">
      <w:pPr>
        <w:numPr>
          <w:ilvl w:val="0"/>
          <w:numId w:val="19"/>
        </w:numPr>
        <w:spacing w:after="120"/>
        <w:jc w:val="both"/>
        <w:rPr>
          <w:b/>
        </w:rPr>
      </w:pPr>
      <w:r w:rsidRPr="00865E48">
        <w:rPr>
          <w:b/>
        </w:rPr>
        <w:t>G-02</w:t>
      </w:r>
      <w:r w:rsidRPr="00865E48">
        <w:t xml:space="preserve"> (úředně</w:t>
      </w:r>
      <w:r w:rsidRPr="00635DCF">
        <w:t xml:space="preserve"> oprávněný zeměměřický inženýr) (lze nahradit kombinací G01 + G03) - </w:t>
      </w:r>
      <w:r w:rsidRPr="00635DCF">
        <w:rPr>
          <w:b/>
        </w:rPr>
        <w:t>1x</w:t>
      </w:r>
    </w:p>
    <w:p w14:paraId="2EDA74D4"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32C6B709" w14:textId="77777777" w:rsidR="00E026D2" w:rsidRDefault="00E026D2" w:rsidP="00E026D2">
      <w:pPr>
        <w:pStyle w:val="Text1-1"/>
      </w:pPr>
      <w:r>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0C68B408" w14:textId="77777777" w:rsidR="00E026D2" w:rsidRDefault="00E026D2" w:rsidP="00384DFB">
      <w:pPr>
        <w:pStyle w:val="Text1-1"/>
        <w:numPr>
          <w:ilvl w:val="0"/>
          <w:numId w:val="0"/>
        </w:numPr>
        <w:ind w:left="737"/>
      </w:pPr>
      <w:r>
        <w:t xml:space="preserve">a) ke sdělení identifikačních údajů všech osob, které jsou jeho skutečným majitelem, a </w:t>
      </w:r>
    </w:p>
    <w:p w14:paraId="27CF4FA1" w14:textId="77777777" w:rsidR="00E026D2" w:rsidRDefault="00E026D2" w:rsidP="00384DFB">
      <w:pPr>
        <w:pStyle w:val="Text1-1"/>
        <w:numPr>
          <w:ilvl w:val="0"/>
          <w:numId w:val="0"/>
        </w:numPr>
        <w:ind w:left="737"/>
      </w:pPr>
      <w:r>
        <w:t xml:space="preserve">b) k předložení dokladů, z nichž vyplývá vztah všech osob podle předchozího písmene a) k dodavateli; těmito doklady jsou zejména: </w:t>
      </w:r>
    </w:p>
    <w:p w14:paraId="572E9A38" w14:textId="77777777" w:rsidR="00E026D2" w:rsidRDefault="00E026D2" w:rsidP="00384DFB">
      <w:pPr>
        <w:pStyle w:val="Text1-1"/>
        <w:numPr>
          <w:ilvl w:val="0"/>
          <w:numId w:val="0"/>
        </w:numPr>
        <w:ind w:left="737"/>
      </w:pPr>
      <w:r>
        <w:t>-</w:t>
      </w:r>
      <w:r>
        <w:tab/>
        <w:t xml:space="preserve">výpis ze zahraniční evidence obdobné veřejnému rejstříku, </w:t>
      </w:r>
    </w:p>
    <w:p w14:paraId="31DF422B" w14:textId="77777777" w:rsidR="00E026D2" w:rsidRDefault="00E026D2" w:rsidP="00384DFB">
      <w:pPr>
        <w:pStyle w:val="Text1-1"/>
        <w:numPr>
          <w:ilvl w:val="0"/>
          <w:numId w:val="0"/>
        </w:numPr>
        <w:ind w:left="737"/>
      </w:pPr>
      <w:r>
        <w:t>-</w:t>
      </w:r>
      <w:r>
        <w:tab/>
        <w:t xml:space="preserve">seznam akcionářů, </w:t>
      </w:r>
    </w:p>
    <w:p w14:paraId="5CFA2DB5" w14:textId="77777777" w:rsidR="00E026D2" w:rsidRDefault="00E026D2" w:rsidP="00384DFB">
      <w:pPr>
        <w:pStyle w:val="Text1-1"/>
        <w:numPr>
          <w:ilvl w:val="0"/>
          <w:numId w:val="0"/>
        </w:numPr>
        <w:ind w:left="737"/>
      </w:pPr>
      <w:r>
        <w:t>-</w:t>
      </w:r>
      <w:r>
        <w:tab/>
        <w:t xml:space="preserve">rozhodnutí statutárního orgánu o vyplacení podílu na zisku, </w:t>
      </w:r>
    </w:p>
    <w:p w14:paraId="04B85A8A" w14:textId="77777777" w:rsidR="00E026D2" w:rsidRDefault="00E026D2" w:rsidP="00384DFB">
      <w:pPr>
        <w:pStyle w:val="Text1-1"/>
        <w:numPr>
          <w:ilvl w:val="0"/>
          <w:numId w:val="0"/>
        </w:numPr>
        <w:ind w:left="737"/>
      </w:pPr>
      <w:r>
        <w:t>-</w:t>
      </w:r>
      <w:r>
        <w:tab/>
        <w:t>společenská smlouva, zakladatelská listina nebo stanovy.</w:t>
      </w:r>
    </w:p>
    <w:p w14:paraId="42CD0AC3" w14:textId="77777777" w:rsidR="00A06413" w:rsidRDefault="00E026D2" w:rsidP="00384DFB">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06413">
        <w:t xml:space="preserve"> </w:t>
      </w:r>
    </w:p>
    <w:p w14:paraId="6830608E"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2F52458"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31800801"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7BFE582" w14:textId="77777777" w:rsidR="0035531B" w:rsidRDefault="0035531B" w:rsidP="00B77C6D">
      <w:pPr>
        <w:pStyle w:val="Nadpis1-1"/>
      </w:pPr>
      <w:bookmarkStart w:id="23" w:name="_Toc99607000"/>
      <w:r>
        <w:lastRenderedPageBreak/>
        <w:t>OCHRANA INFORMACÍ</w:t>
      </w:r>
      <w:bookmarkEnd w:id="23"/>
    </w:p>
    <w:p w14:paraId="37D46938"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AD55DA3"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16761D52"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619B9811" w14:textId="37BF0EEB" w:rsidR="00B24FAE" w:rsidRPr="00B24FAE" w:rsidRDefault="00B24FAE" w:rsidP="00B24FAE">
      <w:pPr>
        <w:pStyle w:val="Nadpis1-1"/>
      </w:pPr>
      <w:bookmarkStart w:id="24" w:name="_Toc82610755"/>
      <w:bookmarkStart w:id="25" w:name="_Toc99607001"/>
      <w:r w:rsidRPr="00B24FAE">
        <w:t>ZADÁVACÍ LHŮTA A JISTOTA ZA NABÍDKU</w:t>
      </w:r>
      <w:bookmarkEnd w:id="24"/>
      <w:bookmarkEnd w:id="25"/>
    </w:p>
    <w:p w14:paraId="2925B4F2" w14:textId="2D8AFE9F" w:rsidR="00B24FAE" w:rsidRDefault="00B24FAE" w:rsidP="00B24FAE">
      <w:pPr>
        <w:pStyle w:val="Text1-1"/>
      </w:pPr>
      <w:r w:rsidRPr="00D24A90">
        <w:t xml:space="preserve">Lhůta, po kterou účastníci zadávacího řízení nesmí ze zadávacího řízení odstoupit, činí </w:t>
      </w:r>
      <w:r w:rsidR="0037569A" w:rsidRPr="0037569A">
        <w:rPr>
          <w:b/>
        </w:rPr>
        <w:t>4 měsíce</w:t>
      </w:r>
      <w:r w:rsidRPr="0037569A">
        <w:t xml:space="preserve"> od</w:t>
      </w:r>
      <w:r w:rsidRPr="00D24A90">
        <w:t xml:space="preserve"> skončení lhůty</w:t>
      </w:r>
      <w:r w:rsidRPr="00B24FAE">
        <w:t xml:space="preserve"> pro podání nabídek. </w:t>
      </w:r>
    </w:p>
    <w:p w14:paraId="4856F0D4" w14:textId="7E33E0CE" w:rsidR="008B558B" w:rsidRPr="00B24FAE" w:rsidRDefault="008B558B" w:rsidP="00943076">
      <w:pPr>
        <w:pStyle w:val="Text1-1"/>
      </w:pPr>
      <w:r w:rsidRPr="008B558B">
        <w:t>Zadavatel v souladu s § 41 ZZVZ požaduje, aby účastníci k zajištění plnění svých povinností vyplývajících z účasti v zadávacím řízení</w:t>
      </w:r>
      <w:r w:rsidR="00D71179">
        <w:t xml:space="preserve"> poskytli jistotu ve výši </w:t>
      </w:r>
      <w:r w:rsidR="00D71179" w:rsidRPr="00D71179">
        <w:rPr>
          <w:b/>
        </w:rPr>
        <w:t>1 700 000 Kč</w:t>
      </w:r>
      <w:r w:rsidR="00943076">
        <w:rPr>
          <w:b/>
        </w:rPr>
        <w:t xml:space="preserve"> </w:t>
      </w:r>
      <w:r w:rsidR="00943076" w:rsidRPr="00943076">
        <w:t>(slovy: jeden milion sedm set tisíc korun českých)</w:t>
      </w:r>
      <w:r w:rsidR="00D71179" w:rsidRPr="00943076">
        <w:t>.</w:t>
      </w:r>
    </w:p>
    <w:p w14:paraId="332D248F" w14:textId="77777777" w:rsidR="00B24FAE" w:rsidRPr="00F04E95" w:rsidRDefault="00B24FAE" w:rsidP="00B24FAE">
      <w:pPr>
        <w:pStyle w:val="Text1-1"/>
      </w:pPr>
      <w:r w:rsidRPr="00F04E95">
        <w:t xml:space="preserve">Jistota bude poskytnuta v elektronické podobě formou: </w:t>
      </w:r>
    </w:p>
    <w:p w14:paraId="695F5AE0" w14:textId="30271CF6" w:rsidR="00B24FAE" w:rsidRPr="00F04E95" w:rsidRDefault="00B24FAE" w:rsidP="00B24FAE">
      <w:pPr>
        <w:pStyle w:val="Odrka1-1"/>
      </w:pPr>
      <w:r w:rsidRPr="00F04E95">
        <w:t>bankovní</w:t>
      </w:r>
      <w:r w:rsidR="00C76C28">
        <w:t xml:space="preserve"> záruky ve prospěch zadavatele</w:t>
      </w:r>
    </w:p>
    <w:p w14:paraId="34861234" w14:textId="77777777" w:rsidR="00B24FAE" w:rsidRPr="00F04E95" w:rsidRDefault="00B24FAE" w:rsidP="00B24FAE">
      <w:pPr>
        <w:pStyle w:val="Text1-1"/>
      </w:pPr>
      <w:r w:rsidRPr="00F04E95">
        <w:t>Jistota ve formě bankovní záruky bude předložena jako součást nabídky v elektronické podobě prostřednictvím elektronického nástroje E-ZAK v podobě originálu záruční listiny obsahující závazek vyplatit zadavateli za podmínek stanovených v § 41 odst. 8 ZZVZ jistotu. Bankovní záruka musí být podepsána peněžním ústavem vydávající tuto bankovní záruku prostřednictvím elektronického podpisu dle zákona č. 297/2016 Sb., o službách vytvářejících důvěru pro elektronické transakce, ve znění pozdějších předpisů. Předložení listinné bankovní záruky nebo kopie bankovní záruky není připuštěno (sken bankovní záruky není dostačující, musí být předložen elektronický originál s elektronickým podpisem výstavce záruky; bankovní záruku je nutné vložit do nabídky jako samostatný soubor nebo jako součást zkomprimované složky jednotlivých souborů).</w:t>
      </w:r>
    </w:p>
    <w:p w14:paraId="2182B484" w14:textId="1EE1C423" w:rsidR="0035531B" w:rsidRPr="00F04E95" w:rsidRDefault="00B24FAE" w:rsidP="00D24A90">
      <w:pPr>
        <w:pStyle w:val="Text1-1"/>
      </w:pPr>
      <w:r w:rsidRPr="00F04E95">
        <w:t>Je-li jistota poskytnuta formou bankovní záruky nebo pojištění záruky, je účastník zadávacího řízení povinen zajistit její platnost po celou dobu trvání zadávací lhůty. Nakládání s peněžní jistotou, resp. její vrácení, příp. propadnutí, upravuje § 41 ZZVZ.</w:t>
      </w:r>
    </w:p>
    <w:p w14:paraId="4D21DD07" w14:textId="77777777" w:rsidR="001639D4" w:rsidRDefault="001639D4" w:rsidP="001639D4">
      <w:pPr>
        <w:pStyle w:val="Nadpis1-1"/>
      </w:pPr>
      <w:bookmarkStart w:id="26" w:name="_Toc59538672"/>
      <w:bookmarkStart w:id="27" w:name="_Toc99607002"/>
      <w:r>
        <w:t>SOCIÁLNĚ A ENVIROMENTÁLNĚ ODPOVĚDNÉ ZADÁVÁNÍ, INOVACE</w:t>
      </w:r>
      <w:bookmarkEnd w:id="26"/>
      <w:bookmarkEnd w:id="27"/>
    </w:p>
    <w:p w14:paraId="2729244B" w14:textId="77777777" w:rsidR="001639D4" w:rsidRDefault="001639D4" w:rsidP="001639D4">
      <w:pPr>
        <w:pStyle w:val="Text1-1"/>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w:t>
      </w:r>
      <w:r>
        <w:lastRenderedPageBreak/>
        <w:t xml:space="preserve">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70622769" w14:textId="77777777" w:rsidR="001639D4" w:rsidRDefault="001639D4" w:rsidP="001639D4">
      <w:pPr>
        <w:pStyle w:val="Text1-1"/>
      </w:pPr>
      <w:r>
        <w:t>Zadavatel aplikuje v zadávacím řízení níže uvedené prvky odpovědného zadávání. Použití jiných prvků odpovědného zadávání</w:t>
      </w:r>
      <w:r w:rsidRPr="00BB3ACB">
        <w:t>,</w:t>
      </w:r>
      <w:r>
        <w:t xml:space="preserve"> které byly zadavateli známy </w:t>
      </w:r>
      <w:r w:rsidRPr="00BB3ACB">
        <w:t>při vytváření této zadávací dokumentace</w:t>
      </w:r>
      <w:r>
        <w:t xml:space="preserve">, není vzhledem </w:t>
      </w:r>
      <w:r w:rsidRPr="00F5681C">
        <w:t>k povaze a smyslu zakázky možné</w:t>
      </w:r>
      <w:r>
        <w:t xml:space="preserve"> z těchto důvodů:</w:t>
      </w:r>
    </w:p>
    <w:p w14:paraId="3D33DB17" w14:textId="5E96DC0B" w:rsidR="00126C71" w:rsidRPr="000A7391" w:rsidRDefault="00126C71" w:rsidP="00126C71">
      <w:pPr>
        <w:pStyle w:val="Text1-1"/>
        <w:numPr>
          <w:ilvl w:val="0"/>
          <w:numId w:val="15"/>
        </w:numPr>
      </w:pPr>
      <w:r>
        <w:rPr>
          <w:rFonts w:eastAsia="Times New Roman" w:cs="Calibri"/>
          <w:lang w:val="en-US" w:eastAsia="cs-CZ"/>
        </w:rPr>
        <w:t>Jedná se o VZ s krátkou dobou plnění.</w:t>
      </w:r>
    </w:p>
    <w:p w14:paraId="0968CFF5" w14:textId="77777777" w:rsidR="00126C71" w:rsidRPr="000A7391" w:rsidRDefault="00126C71" w:rsidP="00126C71">
      <w:pPr>
        <w:pStyle w:val="Text1-1"/>
        <w:numPr>
          <w:ilvl w:val="0"/>
          <w:numId w:val="15"/>
        </w:numPr>
      </w:pPr>
      <w:r w:rsidRPr="00746F70">
        <w:t>Předmětem VZ není plnění původem ze zemí se zvýšeným rizikem k porušování mezinárodních úmluv o lidských právech, sociálních či pracovních právech, zejména úmluv Mezinárodní organizace práce (ILO) uvedených v příloze X směrnice č. 2014/24/EU.</w:t>
      </w:r>
    </w:p>
    <w:p w14:paraId="008EE301" w14:textId="671C5E77" w:rsidR="001639D4" w:rsidRPr="00CE6046" w:rsidRDefault="00126C71" w:rsidP="00126C71">
      <w:pPr>
        <w:pStyle w:val="Text1-1"/>
        <w:numPr>
          <w:ilvl w:val="0"/>
          <w:numId w:val="15"/>
        </w:numPr>
      </w:pPr>
      <w:r>
        <w:t>Předmětem plnění jsou převážně specializované stavební práce vyžadující speciální odbornou způsobilost.</w:t>
      </w:r>
    </w:p>
    <w:p w14:paraId="1589A54A" w14:textId="77777777" w:rsidR="00493C4C" w:rsidRDefault="00493C4C" w:rsidP="00493C4C">
      <w:pPr>
        <w:pStyle w:val="Text1-1"/>
      </w:pPr>
      <w:r w:rsidRPr="00067AB3">
        <w:t>Podpora důstojných pracovních podmínek a bezpečnosti práce</w:t>
      </w:r>
    </w:p>
    <w:p w14:paraId="5C96D3B5" w14:textId="77777777" w:rsidR="00493C4C" w:rsidRDefault="00493C4C" w:rsidP="00493C4C">
      <w:pPr>
        <w:pStyle w:val="Text1-2"/>
      </w:pPr>
      <w:r w:rsidRPr="00067AB3">
        <w:t xml:space="preserve">Zadavatel </w:t>
      </w:r>
      <w:r>
        <w:t>požaduje, aby</w:t>
      </w:r>
      <w:r w:rsidRPr="00067AB3">
        <w:t xml:space="preserve"> dodavatel </w:t>
      </w:r>
      <w:r>
        <w:t>zajistil</w:t>
      </w:r>
      <w:r w:rsidRPr="00067AB3">
        <w:t xml:space="preserve"> po celou dobu plnění veřejné zakázky dodržování veškerých právních předpisů České republiky s důrazem na legální zaměstnávání, spravedlivé odměňování a dodržování bezpečnosti a ochrany zdraví při práci, přičemž uvedené </w:t>
      </w:r>
      <w:r>
        <w:t>je</w:t>
      </w:r>
      <w:r w:rsidRPr="00067AB3">
        <w:t xml:space="preserve"> dodavatel povinen zajistit i u svých poddodavatelů.</w:t>
      </w:r>
    </w:p>
    <w:p w14:paraId="2144C011" w14:textId="5944BF8D" w:rsidR="00493C4C" w:rsidRDefault="00493C4C" w:rsidP="00493C4C">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závazného vzoru smlouvy</w:t>
      </w:r>
      <w:r w:rsidRPr="0031392A">
        <w:t>:</w:t>
      </w:r>
    </w:p>
    <w:p w14:paraId="65890292" w14:textId="35C163D9" w:rsidR="00493C4C" w:rsidRDefault="00D71179" w:rsidP="00126C71">
      <w:pPr>
        <w:pStyle w:val="Text2-1"/>
        <w:numPr>
          <w:ilvl w:val="0"/>
          <w:numId w:val="15"/>
        </w:numPr>
      </w:pPr>
      <w:r>
        <w:t>článek 18</w:t>
      </w:r>
      <w:r w:rsidR="00493C4C">
        <w:t>. smlouvy o dílo</w:t>
      </w:r>
    </w:p>
    <w:p w14:paraId="04A75A95" w14:textId="1F3EE104" w:rsidR="001639D4" w:rsidRDefault="001639D4" w:rsidP="001639D4">
      <w:pPr>
        <w:pStyle w:val="Text1-1"/>
      </w:pPr>
      <w:r>
        <w:t>Rovnocenné platební podmínky v rámci dodavatelského řetězce</w:t>
      </w:r>
    </w:p>
    <w:p w14:paraId="234AC8F8" w14:textId="77777777" w:rsidR="001639D4" w:rsidRDefault="001639D4" w:rsidP="001639D4">
      <w:pPr>
        <w:pStyle w:val="Text1-2"/>
      </w:pPr>
      <w:r>
        <w:t xml:space="preserve">Zadavatel požaduje, </w:t>
      </w:r>
      <w:r w:rsidRPr="0031392A">
        <w:t xml:space="preserve">aby dodavatel při realizaci stavebních prací pro zadavatele zajistil </w:t>
      </w:r>
      <w:r w:rsidRPr="00E86909">
        <w:t>rovnocenné</w:t>
      </w:r>
      <w:r w:rsidRPr="0031392A">
        <w:t xml:space="preserve"> platební podmínky, jako má sjednány dodavatel se zadavatelem.</w:t>
      </w:r>
    </w:p>
    <w:p w14:paraId="070C91F8" w14:textId="49EF760E" w:rsidR="001639D4" w:rsidRDefault="001639D4" w:rsidP="001639D4">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vzoru smlouvy</w:t>
      </w:r>
      <w:r w:rsidRPr="0031392A">
        <w:t>:</w:t>
      </w:r>
    </w:p>
    <w:p w14:paraId="0848904E" w14:textId="48708909" w:rsidR="001639D4" w:rsidRDefault="00CF7DBA" w:rsidP="00126C71">
      <w:pPr>
        <w:pStyle w:val="Text2-1"/>
        <w:numPr>
          <w:ilvl w:val="0"/>
          <w:numId w:val="15"/>
        </w:numPr>
      </w:pPr>
      <w:r>
        <w:t xml:space="preserve">článek </w:t>
      </w:r>
      <w:r w:rsidR="00D71179">
        <w:t>19</w:t>
      </w:r>
      <w:r>
        <w:t>.</w:t>
      </w:r>
      <w:r w:rsidR="001639D4">
        <w:t xml:space="preserve"> smlouvy</w:t>
      </w:r>
      <w:r>
        <w:t xml:space="preserve"> o dílo</w:t>
      </w:r>
    </w:p>
    <w:p w14:paraId="6FDBBF9F" w14:textId="77777777" w:rsidR="0035531B" w:rsidRDefault="0035531B" w:rsidP="00564DDD">
      <w:pPr>
        <w:pStyle w:val="Nadpis1-1"/>
      </w:pPr>
      <w:bookmarkStart w:id="28" w:name="_Toc99607003"/>
      <w:r>
        <w:t>PŘÍLOHY TĚCHTO POKYNŮ</w:t>
      </w:r>
      <w:bookmarkEnd w:id="28"/>
    </w:p>
    <w:p w14:paraId="5C533C2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036CA7C" w14:textId="77777777" w:rsidR="0035531B" w:rsidRDefault="0035531B" w:rsidP="00564DDD">
      <w:pPr>
        <w:pStyle w:val="Textbezslovn"/>
        <w:tabs>
          <w:tab w:val="left" w:pos="2127"/>
        </w:tabs>
        <w:spacing w:after="0"/>
        <w:ind w:left="2127" w:hanging="1390"/>
      </w:pPr>
      <w:r>
        <w:t>Příloha č. 2</w:t>
      </w:r>
      <w:r>
        <w:tab/>
        <w:t>Seznam poddodavatelů</w:t>
      </w:r>
    </w:p>
    <w:p w14:paraId="51029A43"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BE4E46A" w14:textId="77777777" w:rsidR="0035531B" w:rsidRDefault="0035531B" w:rsidP="00564DDD">
      <w:pPr>
        <w:pStyle w:val="Textbezslovn"/>
        <w:tabs>
          <w:tab w:val="left" w:pos="2127"/>
        </w:tabs>
        <w:spacing w:after="0"/>
        <w:ind w:left="2127" w:hanging="1390"/>
      </w:pPr>
      <w:r>
        <w:t>Příloha č. 4</w:t>
      </w:r>
      <w:r>
        <w:tab/>
        <w:t>Seznam stavebních prací</w:t>
      </w:r>
    </w:p>
    <w:p w14:paraId="471BAA3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B5D2B64" w14:textId="77777777" w:rsidR="0035531B" w:rsidRDefault="0035531B" w:rsidP="00564DDD">
      <w:pPr>
        <w:pStyle w:val="Textbezslovn"/>
        <w:tabs>
          <w:tab w:val="left" w:pos="2127"/>
        </w:tabs>
        <w:spacing w:after="0"/>
        <w:ind w:left="2127" w:hanging="1390"/>
      </w:pPr>
      <w:r>
        <w:t>Příloha č. 6</w:t>
      </w:r>
      <w:r>
        <w:tab/>
        <w:t>Vzor profesního životopisu</w:t>
      </w:r>
    </w:p>
    <w:p w14:paraId="10564C09"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9AFAB4B"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434B34A9"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7301E1F"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C006639" w14:textId="77777777" w:rsidR="0035531B" w:rsidRDefault="0035531B" w:rsidP="00E34B8A">
      <w:pPr>
        <w:pStyle w:val="Textbezslovn"/>
        <w:tabs>
          <w:tab w:val="left" w:pos="2127"/>
        </w:tabs>
        <w:spacing w:after="0"/>
        <w:ind w:left="2126" w:hanging="1389"/>
      </w:pPr>
      <w:r>
        <w:t>Příloha č. 11</w:t>
      </w:r>
      <w:r>
        <w:tab/>
        <w:t>Vzor čestného prohlášení - přehled technických zařízení</w:t>
      </w:r>
    </w:p>
    <w:p w14:paraId="019CA534" w14:textId="77777777" w:rsidR="0071356E" w:rsidRDefault="0071356E" w:rsidP="00E34B8A">
      <w:pPr>
        <w:pStyle w:val="Textbezslovn"/>
        <w:tabs>
          <w:tab w:val="left" w:pos="2127"/>
        </w:tabs>
        <w:spacing w:after="0"/>
        <w:ind w:left="2126" w:hanging="1389"/>
      </w:pPr>
    </w:p>
    <w:p w14:paraId="3BAFA860" w14:textId="77777777" w:rsidR="0071356E" w:rsidRDefault="0071356E" w:rsidP="00E34B8A">
      <w:pPr>
        <w:pStyle w:val="Textbezslovn"/>
        <w:tabs>
          <w:tab w:val="left" w:pos="2127"/>
        </w:tabs>
        <w:spacing w:after="0"/>
        <w:ind w:left="2126" w:hanging="1389"/>
      </w:pPr>
    </w:p>
    <w:p w14:paraId="73E3783C" w14:textId="77777777" w:rsidR="0071356E" w:rsidRDefault="0071356E" w:rsidP="00E34B8A">
      <w:pPr>
        <w:pStyle w:val="Textbezslovn"/>
        <w:tabs>
          <w:tab w:val="left" w:pos="2127"/>
        </w:tabs>
        <w:spacing w:after="0"/>
        <w:ind w:left="2126" w:hanging="1389"/>
      </w:pPr>
    </w:p>
    <w:p w14:paraId="2E8EFD22" w14:textId="77777777" w:rsidR="0071356E" w:rsidRDefault="0071356E" w:rsidP="00E34B8A">
      <w:pPr>
        <w:pStyle w:val="Textbezslovn"/>
        <w:tabs>
          <w:tab w:val="left" w:pos="2127"/>
        </w:tabs>
        <w:spacing w:after="0"/>
        <w:ind w:left="2126" w:hanging="1389"/>
      </w:pPr>
    </w:p>
    <w:p w14:paraId="67462A78" w14:textId="77777777" w:rsidR="0071356E" w:rsidRDefault="0071356E" w:rsidP="00E34B8A">
      <w:pPr>
        <w:pStyle w:val="Textbezslovn"/>
        <w:tabs>
          <w:tab w:val="left" w:pos="2127"/>
        </w:tabs>
        <w:spacing w:after="0"/>
        <w:ind w:left="2126" w:hanging="1389"/>
      </w:pPr>
    </w:p>
    <w:p w14:paraId="465E862D" w14:textId="441B52D9" w:rsidR="00D81B28" w:rsidRDefault="00D81B28" w:rsidP="00E34B8A">
      <w:pPr>
        <w:pStyle w:val="Textbezslovn"/>
        <w:tabs>
          <w:tab w:val="left" w:pos="2127"/>
        </w:tabs>
        <w:spacing w:after="0"/>
        <w:ind w:left="2126" w:hanging="1389"/>
        <w:rPr>
          <w:lang w:eastAsia="cs-CZ"/>
        </w:rPr>
      </w:pPr>
      <w:r>
        <w:lastRenderedPageBreak/>
        <w:t>Příloha č. 12</w:t>
      </w:r>
      <w:r>
        <w:tab/>
      </w:r>
      <w:r>
        <w:rPr>
          <w:lang w:eastAsia="cs-CZ"/>
        </w:rPr>
        <w:t>Čestné prohlášení ve vztahu k zakázaným dohodám</w:t>
      </w:r>
    </w:p>
    <w:p w14:paraId="7BEF6E94" w14:textId="77777777" w:rsidR="00126C71" w:rsidRDefault="00126C71" w:rsidP="00126C71">
      <w:pPr>
        <w:pStyle w:val="Textbezslovn"/>
        <w:tabs>
          <w:tab w:val="left" w:pos="2127"/>
        </w:tabs>
        <w:spacing w:after="0"/>
        <w:ind w:left="2126" w:hanging="1389"/>
      </w:pPr>
      <w:r>
        <w:rPr>
          <w:lang w:eastAsia="cs-CZ"/>
        </w:rPr>
        <w:t>Příloha č. 13</w:t>
      </w:r>
      <w:r>
        <w:rPr>
          <w:lang w:eastAsia="cs-CZ"/>
        </w:rPr>
        <w:tab/>
        <w:t xml:space="preserve">Čestné prohlášení </w:t>
      </w:r>
      <w:r w:rsidRPr="00333D3E">
        <w:rPr>
          <w:rFonts w:cs="Times New Roman"/>
          <w:color w:val="000000"/>
          <w:lang w:eastAsia="cs-CZ"/>
        </w:rPr>
        <w:t>ve vztahu k zákonu o registru smluv</w:t>
      </w:r>
    </w:p>
    <w:p w14:paraId="3C23BB50" w14:textId="77777777" w:rsidR="00126C71" w:rsidRDefault="00126C71" w:rsidP="00E34B8A">
      <w:pPr>
        <w:pStyle w:val="Textbezslovn"/>
        <w:tabs>
          <w:tab w:val="left" w:pos="2127"/>
        </w:tabs>
        <w:spacing w:after="0"/>
        <w:ind w:left="2126" w:hanging="1389"/>
      </w:pPr>
    </w:p>
    <w:p w14:paraId="5900ED75" w14:textId="0394F193" w:rsidR="0035531B" w:rsidRDefault="0035531B" w:rsidP="00126C71">
      <w:pPr>
        <w:pStyle w:val="Textbezslovn"/>
        <w:spacing w:after="0"/>
        <w:ind w:left="0"/>
      </w:pPr>
    </w:p>
    <w:p w14:paraId="22893FF3" w14:textId="77777777" w:rsidR="0071356E" w:rsidRDefault="0071356E" w:rsidP="00564DDD">
      <w:pPr>
        <w:pStyle w:val="Textbezslovn"/>
        <w:spacing w:after="0"/>
      </w:pPr>
    </w:p>
    <w:p w14:paraId="13A291AD" w14:textId="55F438CC" w:rsidR="0035531B" w:rsidRDefault="0035531B" w:rsidP="00564DDD">
      <w:pPr>
        <w:pStyle w:val="Textbezslovn"/>
        <w:spacing w:after="0"/>
      </w:pPr>
      <w:r>
        <w:t xml:space="preserve">V Praze dne </w:t>
      </w:r>
      <w:r w:rsidR="00643EC5">
        <w:t>30. 03. 2022</w:t>
      </w:r>
    </w:p>
    <w:p w14:paraId="5EBB4A1A" w14:textId="77777777" w:rsidR="0035531B" w:rsidRDefault="0035531B" w:rsidP="00564DDD">
      <w:pPr>
        <w:pStyle w:val="Textbezslovn"/>
        <w:spacing w:after="0"/>
      </w:pPr>
    </w:p>
    <w:p w14:paraId="5216A062" w14:textId="77777777" w:rsidR="0035531B" w:rsidRDefault="0035531B" w:rsidP="00564DDD">
      <w:pPr>
        <w:pStyle w:val="Textbezslovn"/>
        <w:spacing w:after="0"/>
      </w:pPr>
    </w:p>
    <w:p w14:paraId="4913C0BE" w14:textId="77777777" w:rsidR="0035531B" w:rsidRDefault="0035531B" w:rsidP="00564DDD">
      <w:pPr>
        <w:pStyle w:val="Textbezslovn"/>
        <w:spacing w:after="0"/>
      </w:pPr>
    </w:p>
    <w:p w14:paraId="15D61D81" w14:textId="77777777" w:rsidR="0035531B" w:rsidRDefault="0035531B" w:rsidP="00564DDD">
      <w:pPr>
        <w:pStyle w:val="Textbezslovn"/>
        <w:spacing w:after="0"/>
      </w:pPr>
    </w:p>
    <w:p w14:paraId="5A30A34C" w14:textId="4F15002D" w:rsidR="00126C71" w:rsidRDefault="00126C71" w:rsidP="00126C71">
      <w:pPr>
        <w:pStyle w:val="Textbezslovn"/>
      </w:pPr>
    </w:p>
    <w:p w14:paraId="16F57E57" w14:textId="44E48EAD" w:rsidR="00126C71" w:rsidRPr="008E6EF3" w:rsidRDefault="00126C71" w:rsidP="00126C71">
      <w:pPr>
        <w:pStyle w:val="Textbezslovn"/>
        <w:spacing w:after="0"/>
        <w:rPr>
          <w:b/>
        </w:rPr>
      </w:pPr>
      <w:r w:rsidRPr="008E6EF3">
        <w:rPr>
          <w:b/>
        </w:rPr>
        <w:t>Ing. Vladimír Filip</w:t>
      </w:r>
      <w:r w:rsidR="00643EC5">
        <w:rPr>
          <w:b/>
        </w:rPr>
        <w:t>, v. r.</w:t>
      </w:r>
      <w:bookmarkStart w:id="29" w:name="_GoBack"/>
      <w:bookmarkEnd w:id="29"/>
    </w:p>
    <w:p w14:paraId="62FCA060" w14:textId="77777777" w:rsidR="00126C71" w:rsidRDefault="00126C71" w:rsidP="00126C71">
      <w:pPr>
        <w:pStyle w:val="Textbezslovn"/>
        <w:spacing w:after="0"/>
      </w:pPr>
      <w:r>
        <w:t>ředitel Oblastního ředitelství Praha</w:t>
      </w:r>
    </w:p>
    <w:p w14:paraId="10A17BBD" w14:textId="77777777" w:rsidR="00126C71" w:rsidRDefault="00126C71" w:rsidP="00126C71">
      <w:pPr>
        <w:pStyle w:val="Textbezslovn"/>
        <w:spacing w:after="0"/>
      </w:pPr>
      <w:r>
        <w:t>Správa železnic, státní organizace</w:t>
      </w:r>
    </w:p>
    <w:p w14:paraId="1E14B49D" w14:textId="39C845F1" w:rsidR="00126C71" w:rsidRDefault="00126C71" w:rsidP="00126C71">
      <w:pPr>
        <w:spacing w:after="0"/>
      </w:pPr>
      <w:r>
        <w:tab/>
      </w:r>
      <w:r w:rsidRPr="00575CA2">
        <w:t>na základě pověření</w:t>
      </w:r>
      <w:r>
        <w:tab/>
      </w:r>
      <w:r>
        <w:tab/>
      </w:r>
      <w:r>
        <w:tab/>
      </w:r>
      <w:r>
        <w:tab/>
      </w:r>
      <w:r>
        <w:tab/>
      </w:r>
      <w:r>
        <w:tab/>
        <w:t>Za správnost:</w:t>
      </w:r>
    </w:p>
    <w:p w14:paraId="533001B8" w14:textId="00D4808D" w:rsidR="00643EC5" w:rsidRDefault="00643EC5" w:rsidP="00126C71">
      <w:pPr>
        <w:spacing w:after="0"/>
      </w:pPr>
      <w:r>
        <w:tab/>
      </w:r>
      <w:r>
        <w:tab/>
      </w:r>
      <w:r>
        <w:tab/>
      </w:r>
      <w:r>
        <w:tab/>
      </w:r>
      <w:r>
        <w:tab/>
      </w:r>
      <w:r>
        <w:tab/>
      </w:r>
      <w:r>
        <w:tab/>
      </w:r>
      <w:r>
        <w:tab/>
      </w:r>
      <w:r>
        <w:tab/>
        <w:t>Ing. Barbora Marešková</w:t>
      </w:r>
    </w:p>
    <w:p w14:paraId="2A83D79E" w14:textId="1B01707C" w:rsidR="00564DDD" w:rsidRDefault="00564DDD"/>
    <w:p w14:paraId="63CD1B5F" w14:textId="77777777" w:rsidR="00B24FAE" w:rsidRDefault="00B24FAE" w:rsidP="00FE4333">
      <w:pPr>
        <w:pStyle w:val="Nadpisbezsl1-1"/>
      </w:pPr>
    </w:p>
    <w:p w14:paraId="1DE8A89C" w14:textId="77777777" w:rsidR="00F04E95" w:rsidRDefault="00F04E95">
      <w:pPr>
        <w:rPr>
          <w:rFonts w:asciiTheme="majorHAnsi" w:hAnsiTheme="majorHAnsi"/>
          <w:b/>
          <w:caps/>
          <w:sz w:val="22"/>
        </w:rPr>
      </w:pPr>
      <w:r>
        <w:br w:type="page"/>
      </w:r>
    </w:p>
    <w:p w14:paraId="1EF390DB" w14:textId="16ED0515" w:rsidR="0035531B" w:rsidRDefault="0035531B" w:rsidP="00FE4333">
      <w:pPr>
        <w:pStyle w:val="Nadpisbezsl1-1"/>
      </w:pPr>
      <w:r w:rsidRPr="00FE4333">
        <w:lastRenderedPageBreak/>
        <w:t>Příloha</w:t>
      </w:r>
      <w:r>
        <w:t xml:space="preserve"> č. 1 </w:t>
      </w:r>
    </w:p>
    <w:p w14:paraId="0108EDD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E990122" w14:textId="77777777" w:rsidR="00564DDD" w:rsidRDefault="00564DDD" w:rsidP="00454716">
      <w:pPr>
        <w:pStyle w:val="Textbezslovn"/>
        <w:ind w:left="28"/>
      </w:pPr>
    </w:p>
    <w:p w14:paraId="5ECD5FC0" w14:textId="77777777" w:rsidR="0035531B" w:rsidRDefault="0035531B" w:rsidP="00454716">
      <w:pPr>
        <w:pStyle w:val="Textbezslovn"/>
        <w:ind w:left="28"/>
      </w:pPr>
      <w:r>
        <w:t>Obchodní firma [</w:t>
      </w:r>
      <w:r w:rsidRPr="00327119">
        <w:rPr>
          <w:b/>
          <w:highlight w:val="yellow"/>
        </w:rPr>
        <w:t>DOPLNÍ DODAVATEL</w:t>
      </w:r>
      <w:r>
        <w:t>]</w:t>
      </w:r>
    </w:p>
    <w:p w14:paraId="07DF2B5C" w14:textId="77777777" w:rsidR="0035531B" w:rsidRDefault="0035531B" w:rsidP="00454716">
      <w:pPr>
        <w:pStyle w:val="Textbezslovn"/>
        <w:ind w:left="28"/>
      </w:pPr>
      <w:r>
        <w:t>Sídlo [</w:t>
      </w:r>
      <w:r w:rsidRPr="00564DDD">
        <w:rPr>
          <w:highlight w:val="yellow"/>
        </w:rPr>
        <w:t>DOPLNÍ DODAVATEL</w:t>
      </w:r>
      <w:r>
        <w:t>]</w:t>
      </w:r>
    </w:p>
    <w:p w14:paraId="178F1D66"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86795A3" w14:textId="77777777" w:rsidR="0035531B" w:rsidRDefault="0035531B" w:rsidP="00454716">
      <w:pPr>
        <w:pStyle w:val="Textbezslovn"/>
        <w:ind w:left="28"/>
      </w:pPr>
      <w:r>
        <w:t>Právní forma [</w:t>
      </w:r>
      <w:r w:rsidRPr="00564DDD">
        <w:rPr>
          <w:highlight w:val="yellow"/>
        </w:rPr>
        <w:t>DOPLNÍ DODAVATEL</w:t>
      </w:r>
      <w:r>
        <w:t>]</w:t>
      </w:r>
    </w:p>
    <w:p w14:paraId="68E4884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24CBB26" w14:textId="77777777" w:rsidR="0035531B" w:rsidRDefault="0035531B" w:rsidP="00454716">
      <w:pPr>
        <w:pStyle w:val="Textbezslovn"/>
        <w:ind w:left="28"/>
      </w:pPr>
      <w:r>
        <w:t>Podrobnosti registrace [</w:t>
      </w:r>
      <w:r w:rsidRPr="00564DDD">
        <w:rPr>
          <w:highlight w:val="yellow"/>
        </w:rPr>
        <w:t>DOPLNÍ DODAVATEL</w:t>
      </w:r>
      <w:r>
        <w:t>]</w:t>
      </w:r>
    </w:p>
    <w:p w14:paraId="74B472D9" w14:textId="77777777" w:rsidR="0035531B" w:rsidRDefault="0035531B" w:rsidP="00454716">
      <w:pPr>
        <w:pStyle w:val="Textbezslovn"/>
        <w:ind w:left="28"/>
      </w:pPr>
      <w:r>
        <w:t xml:space="preserve">Počet let působení jako dodavatel: </w:t>
      </w:r>
    </w:p>
    <w:p w14:paraId="49A6EB10"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394A4F3" w14:textId="77777777" w:rsidR="0035531B" w:rsidRDefault="0035531B" w:rsidP="00564DDD">
      <w:pPr>
        <w:pStyle w:val="Odrka1-1"/>
      </w:pPr>
      <w:r>
        <w:t>v zahraničí [</w:t>
      </w:r>
      <w:r w:rsidRPr="00564DDD">
        <w:rPr>
          <w:highlight w:val="yellow"/>
        </w:rPr>
        <w:t>DOPLNÍ DODAVATEL</w:t>
      </w:r>
      <w:r>
        <w:t>]</w:t>
      </w:r>
    </w:p>
    <w:p w14:paraId="1888B37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4F5A27C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0B61DE5" w14:textId="77777777" w:rsidR="0035531B" w:rsidRDefault="0035531B" w:rsidP="00564DDD">
      <w:pPr>
        <w:pStyle w:val="Textbezslovn"/>
      </w:pPr>
      <w:r>
        <w:t xml:space="preserve"> </w:t>
      </w:r>
    </w:p>
    <w:p w14:paraId="75A5B108" w14:textId="77777777" w:rsidR="00564DDD" w:rsidRDefault="00564DDD" w:rsidP="00564DDD">
      <w:pPr>
        <w:pStyle w:val="Textbezslovn"/>
      </w:pPr>
      <w:r>
        <w:br w:type="page"/>
      </w:r>
    </w:p>
    <w:p w14:paraId="70856DC0" w14:textId="77777777" w:rsidR="0035531B" w:rsidRDefault="0035531B" w:rsidP="00FE4333">
      <w:pPr>
        <w:pStyle w:val="Nadpisbezsl1-1"/>
      </w:pPr>
      <w:r>
        <w:lastRenderedPageBreak/>
        <w:t>Příloha č. 2</w:t>
      </w:r>
    </w:p>
    <w:p w14:paraId="49D043AE" w14:textId="77777777" w:rsidR="0035531B" w:rsidRPr="00FE4333" w:rsidRDefault="0035531B" w:rsidP="00FE4333">
      <w:pPr>
        <w:pStyle w:val="Nadpisbezsl1-2"/>
        <w:rPr>
          <w:rStyle w:val="Tun9b"/>
          <w:b/>
        </w:rPr>
      </w:pPr>
      <w:r w:rsidRPr="00FE4333">
        <w:rPr>
          <w:rStyle w:val="Tun9b"/>
          <w:b/>
        </w:rPr>
        <w:t>Seznam poddodavatelů</w:t>
      </w:r>
    </w:p>
    <w:p w14:paraId="55C13776" w14:textId="77777777" w:rsidR="00564DDD" w:rsidRDefault="00564DDD" w:rsidP="00564DDD">
      <w:pPr>
        <w:pStyle w:val="Textbezslovn"/>
      </w:pPr>
    </w:p>
    <w:p w14:paraId="70798E1E" w14:textId="77777777" w:rsidR="0035531B" w:rsidRDefault="0035531B" w:rsidP="00454716">
      <w:pPr>
        <w:pStyle w:val="Textbezslovn"/>
        <w:ind w:left="0"/>
      </w:pPr>
      <w:r>
        <w:t>Jestliže dodavatel uvažuje zadat poddodavateli plnění části veřejné zakázky, uvede následující údaje:</w:t>
      </w:r>
    </w:p>
    <w:p w14:paraId="024E167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0ADE900F"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8C015DE"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C13A231" w14:textId="4E5C5A7D"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w:t>
            </w:r>
            <w:r w:rsidR="00F34BD5">
              <w:rPr>
                <w:sz w:val="16"/>
                <w:szCs w:val="16"/>
              </w:rPr>
              <w:t>sel a názvů jednotlivých SO</w:t>
            </w:r>
            <w:r w:rsidRPr="00454716">
              <w:rPr>
                <w:sz w:val="16"/>
                <w:szCs w:val="16"/>
              </w:rPr>
              <w:t>, případně jiným vhodným způsob</w:t>
            </w:r>
            <w:r w:rsidR="00F34BD5">
              <w:rPr>
                <w:sz w:val="16"/>
                <w:szCs w:val="16"/>
              </w:rPr>
              <w:t>em, nelze-li označit dle SO</w:t>
            </w:r>
            <w:r w:rsidRPr="00454716">
              <w:rPr>
                <w:sz w:val="16"/>
                <w:szCs w:val="16"/>
              </w:rPr>
              <w:t>)</w:t>
            </w:r>
          </w:p>
        </w:tc>
        <w:tc>
          <w:tcPr>
            <w:tcW w:w="2242" w:type="dxa"/>
          </w:tcPr>
          <w:p w14:paraId="284219A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47AEF2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7493D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B639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DB649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851FA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D9496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86924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AD759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FE3A2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1C6F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8E5212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3597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1C1E5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F0923E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B286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E8F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87461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C44EC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30F5FC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DAD0C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44006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7DEB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487C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E7DE3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56BA6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5D039F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4CD51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E9849D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B84D1D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13A5C9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6FEA57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1D5C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9E773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73EC9E" w14:textId="77777777" w:rsidR="00564DDD" w:rsidRPr="00454716" w:rsidRDefault="00454716" w:rsidP="00454716">
            <w:pPr>
              <w:rPr>
                <w:sz w:val="16"/>
                <w:szCs w:val="16"/>
              </w:rPr>
            </w:pPr>
            <w:r w:rsidRPr="00454716">
              <w:rPr>
                <w:sz w:val="16"/>
                <w:szCs w:val="16"/>
              </w:rPr>
              <w:t>Celkem %</w:t>
            </w:r>
          </w:p>
        </w:tc>
        <w:tc>
          <w:tcPr>
            <w:tcW w:w="3969" w:type="dxa"/>
          </w:tcPr>
          <w:p w14:paraId="3749417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10604FF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F42AEED" w14:textId="77777777" w:rsidR="0035531B" w:rsidRDefault="0035531B" w:rsidP="00454716">
      <w:pPr>
        <w:pStyle w:val="Textbezslovn"/>
      </w:pPr>
    </w:p>
    <w:p w14:paraId="5C3D8DA4" w14:textId="77777777" w:rsidR="00454716" w:rsidRDefault="00454716" w:rsidP="00454716">
      <w:pPr>
        <w:pStyle w:val="Textbezslovn"/>
      </w:pPr>
      <w:r>
        <w:br w:type="page"/>
      </w:r>
    </w:p>
    <w:p w14:paraId="406FBAB9" w14:textId="77777777" w:rsidR="0035531B" w:rsidRDefault="0035531B" w:rsidP="00FE4333">
      <w:pPr>
        <w:pStyle w:val="Nadpisbezsl1-1"/>
      </w:pPr>
      <w:r>
        <w:lastRenderedPageBreak/>
        <w:t xml:space="preserve">Příloha č. 3 </w:t>
      </w:r>
    </w:p>
    <w:p w14:paraId="195B2580"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8BA4E41" w14:textId="77777777" w:rsidR="0035531B" w:rsidRDefault="0035531B" w:rsidP="00454716">
      <w:pPr>
        <w:pStyle w:val="Textbezslovn"/>
        <w:ind w:left="0"/>
      </w:pPr>
    </w:p>
    <w:p w14:paraId="7E58FAA3" w14:textId="77777777" w:rsidR="0035531B" w:rsidRDefault="0035531B" w:rsidP="00454716">
      <w:pPr>
        <w:pStyle w:val="Textbezslovn"/>
        <w:ind w:left="0"/>
      </w:pPr>
      <w:r>
        <w:t>Jméno nebo název společnosti/sdružení/seskupení: [</w:t>
      </w:r>
      <w:r w:rsidRPr="00327119">
        <w:rPr>
          <w:b/>
          <w:highlight w:val="yellow"/>
        </w:rPr>
        <w:t>DOPLNÍ DODAVATEL</w:t>
      </w:r>
      <w:r>
        <w:t>]</w:t>
      </w:r>
    </w:p>
    <w:p w14:paraId="3694360D" w14:textId="77777777" w:rsidR="0035531B" w:rsidRDefault="0035531B" w:rsidP="00454716">
      <w:pPr>
        <w:pStyle w:val="Textbezslovn"/>
        <w:ind w:left="0"/>
      </w:pPr>
    </w:p>
    <w:p w14:paraId="6EEA6DDB"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285624C" w14:textId="77777777" w:rsidR="0035531B" w:rsidRDefault="0035531B" w:rsidP="00454716">
      <w:pPr>
        <w:pStyle w:val="Textbezslovn"/>
        <w:ind w:left="0"/>
      </w:pPr>
      <w:r>
        <w:t>Obchodní firma [</w:t>
      </w:r>
      <w:r w:rsidRPr="00327119">
        <w:rPr>
          <w:b/>
          <w:highlight w:val="yellow"/>
        </w:rPr>
        <w:t>DOPLNÍ DODAVATEL</w:t>
      </w:r>
      <w:r>
        <w:t>]</w:t>
      </w:r>
    </w:p>
    <w:p w14:paraId="4218BB47" w14:textId="77777777" w:rsidR="0035531B" w:rsidRDefault="0035531B" w:rsidP="00454716">
      <w:pPr>
        <w:pStyle w:val="Textbezslovn"/>
        <w:ind w:left="0"/>
      </w:pPr>
      <w:r>
        <w:t>Sídlo [</w:t>
      </w:r>
      <w:r w:rsidRPr="00454716">
        <w:rPr>
          <w:highlight w:val="yellow"/>
        </w:rPr>
        <w:t>DOPLNÍ DODAVATEL</w:t>
      </w:r>
      <w:r>
        <w:t>]</w:t>
      </w:r>
    </w:p>
    <w:p w14:paraId="49D55913" w14:textId="77777777" w:rsidR="0035531B" w:rsidRDefault="0035531B" w:rsidP="00454716">
      <w:pPr>
        <w:pStyle w:val="Textbezslovn"/>
        <w:ind w:left="0"/>
      </w:pPr>
      <w:r>
        <w:t>Právní forma [</w:t>
      </w:r>
      <w:r w:rsidRPr="00454716">
        <w:rPr>
          <w:highlight w:val="yellow"/>
        </w:rPr>
        <w:t>DOPLNÍ DODAVATEL</w:t>
      </w:r>
      <w:r>
        <w:t>]</w:t>
      </w:r>
    </w:p>
    <w:p w14:paraId="18C71648" w14:textId="77777777" w:rsidR="0035531B" w:rsidRDefault="0035531B" w:rsidP="00454716">
      <w:pPr>
        <w:pStyle w:val="Textbezslovn"/>
        <w:ind w:left="0"/>
      </w:pPr>
      <w:r>
        <w:t>IČO [</w:t>
      </w:r>
      <w:r w:rsidRPr="00454716">
        <w:rPr>
          <w:highlight w:val="yellow"/>
        </w:rPr>
        <w:t>DOPLNÍ DODAVATEL</w:t>
      </w:r>
      <w:r>
        <w:t>]</w:t>
      </w:r>
    </w:p>
    <w:p w14:paraId="28AE7C9C" w14:textId="77777777" w:rsidR="0035531B" w:rsidRDefault="0035531B" w:rsidP="00454716">
      <w:pPr>
        <w:pStyle w:val="Textbezslovn"/>
        <w:ind w:left="0"/>
      </w:pPr>
    </w:p>
    <w:p w14:paraId="48EF25D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98B99A7" w14:textId="77777777" w:rsidR="0035531B" w:rsidRDefault="0035531B" w:rsidP="00454716">
      <w:pPr>
        <w:pStyle w:val="Odstavec1-2i"/>
      </w:pPr>
      <w:r>
        <w:t>[</w:t>
      </w:r>
      <w:r w:rsidRPr="00454716">
        <w:rPr>
          <w:highlight w:val="yellow"/>
        </w:rPr>
        <w:t>DOPLNÍ DODAVATEL</w:t>
      </w:r>
      <w:r>
        <w:t>]</w:t>
      </w:r>
    </w:p>
    <w:p w14:paraId="1B924867" w14:textId="77777777" w:rsidR="0035531B" w:rsidRDefault="0035531B" w:rsidP="00454716">
      <w:pPr>
        <w:pStyle w:val="Odstavec1-2i"/>
      </w:pPr>
      <w:r>
        <w:t>[</w:t>
      </w:r>
      <w:r w:rsidRPr="00454716">
        <w:rPr>
          <w:highlight w:val="yellow"/>
        </w:rPr>
        <w:t>DOPLNÍ DODAVATEL</w:t>
      </w:r>
      <w:r>
        <w:t>]</w:t>
      </w:r>
    </w:p>
    <w:p w14:paraId="55F05BC0" w14:textId="77777777" w:rsidR="0035531B" w:rsidRDefault="0035531B" w:rsidP="00454716">
      <w:pPr>
        <w:pStyle w:val="Odstavec1-2i"/>
      </w:pPr>
      <w:r>
        <w:t>[</w:t>
      </w:r>
      <w:r w:rsidRPr="00454716">
        <w:rPr>
          <w:highlight w:val="yellow"/>
        </w:rPr>
        <w:t>DOPLNÍ DODAVATEL</w:t>
      </w:r>
      <w:r>
        <w:t>]</w:t>
      </w:r>
    </w:p>
    <w:p w14:paraId="00FCC7C5" w14:textId="77777777" w:rsidR="0035531B" w:rsidRDefault="0035531B" w:rsidP="00454716">
      <w:pPr>
        <w:pStyle w:val="Odstavec1-2i"/>
      </w:pPr>
      <w:r>
        <w:t>atd.</w:t>
      </w:r>
    </w:p>
    <w:p w14:paraId="7C887D12" w14:textId="77777777" w:rsidR="0035531B" w:rsidRDefault="0035531B" w:rsidP="00454716">
      <w:pPr>
        <w:pStyle w:val="Textbezslovn"/>
        <w:ind w:left="0"/>
      </w:pPr>
    </w:p>
    <w:p w14:paraId="1B3317B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253E885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220EC4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1415D0EA"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3FC686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E9080A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B00752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B9B17F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2F43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000318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8A485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A97AD8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7E8FB5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61A9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277A1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80D58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8BEE6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C5A886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771B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A53AA6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6BD6F1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DA626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82F14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121520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65584F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45F3CB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9FCEB3E"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56D998B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74C49399"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4A9BE5B" w14:textId="77777777" w:rsidR="0035531B" w:rsidRDefault="0035531B" w:rsidP="00454716">
      <w:pPr>
        <w:pStyle w:val="Textbezslovn"/>
        <w:ind w:left="0"/>
      </w:pPr>
    </w:p>
    <w:p w14:paraId="3EF87C87" w14:textId="77777777" w:rsidR="0035531B" w:rsidRDefault="0035531B" w:rsidP="00454716">
      <w:pPr>
        <w:pStyle w:val="Textbezslovn"/>
        <w:ind w:left="0"/>
      </w:pPr>
    </w:p>
    <w:p w14:paraId="5DCE2E3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9CFF8C1" w14:textId="2F88CC13" w:rsidR="0035531B" w:rsidRDefault="0035531B" w:rsidP="00452F69">
      <w:pPr>
        <w:pStyle w:val="Doplujcdaje"/>
        <w:jc w:val="both"/>
      </w:pPr>
      <w:r>
        <w:t>(pozn.: zadavatel požaduje, aby odpovědnost nesli všichni dodavatelé podávající společnou nabídku společně</w:t>
      </w:r>
      <w:r w:rsidR="00845C50">
        <w:t xml:space="preserve"> a </w:t>
      </w:r>
      <w:r>
        <w:t xml:space="preserve">nerozdílně; zároveň zadavatel požaduje, aby vybrané významné činnosti odpovídající požadavkům zadavatele na nejvýznamnější stavební práce dle čl. 8.5 Pokynů pro dodavatele </w:t>
      </w:r>
      <w:r w:rsidR="00B076EC" w:rsidRPr="00B076EC">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4A86D8DB" w14:textId="77777777" w:rsidR="0035531B" w:rsidRDefault="0035531B" w:rsidP="00454716">
      <w:pPr>
        <w:pStyle w:val="Textbezslovn"/>
        <w:ind w:left="0"/>
      </w:pPr>
    </w:p>
    <w:p w14:paraId="323A341C" w14:textId="77777777" w:rsidR="0035531B" w:rsidRDefault="0035531B" w:rsidP="00454716">
      <w:pPr>
        <w:pStyle w:val="Textbezslovn"/>
        <w:ind w:left="0"/>
      </w:pPr>
    </w:p>
    <w:p w14:paraId="7DEDD4E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80CE394" w14:textId="77777777" w:rsidR="0035531B" w:rsidRDefault="0035531B" w:rsidP="00454716">
      <w:pPr>
        <w:pStyle w:val="Textbezslovn"/>
        <w:ind w:left="0"/>
      </w:pPr>
    </w:p>
    <w:p w14:paraId="118379D0" w14:textId="77777777" w:rsidR="0035531B" w:rsidRDefault="0035531B" w:rsidP="00454716">
      <w:pPr>
        <w:pStyle w:val="Textbezslovn"/>
        <w:ind w:left="0"/>
      </w:pPr>
    </w:p>
    <w:p w14:paraId="7BE4DA41" w14:textId="77777777" w:rsidR="00454716" w:rsidRDefault="00454716" w:rsidP="00454716">
      <w:pPr>
        <w:pStyle w:val="Textbezslovn"/>
        <w:ind w:left="0"/>
      </w:pPr>
      <w:r>
        <w:br w:type="page"/>
      </w:r>
    </w:p>
    <w:p w14:paraId="1595EA93" w14:textId="77777777" w:rsidR="0035531B" w:rsidRDefault="0035531B" w:rsidP="00FE4333">
      <w:pPr>
        <w:pStyle w:val="Nadpisbezsl1-1"/>
      </w:pPr>
      <w:r>
        <w:lastRenderedPageBreak/>
        <w:t>Příloha č. 4</w:t>
      </w:r>
    </w:p>
    <w:p w14:paraId="3354BFBA" w14:textId="77777777" w:rsidR="0035531B" w:rsidRPr="00AD792A" w:rsidRDefault="0035531B" w:rsidP="00FE4333">
      <w:pPr>
        <w:pStyle w:val="Nadpisbezsl1-2"/>
      </w:pPr>
      <w:r w:rsidRPr="00AD792A">
        <w:t>Seznam stavebních prací</w:t>
      </w:r>
    </w:p>
    <w:p w14:paraId="554C107F" w14:textId="77777777" w:rsidR="0035531B" w:rsidRDefault="0035531B"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27E58C5B" w14:textId="77777777" w:rsidTr="00DE23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221AE6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67" w:type="dxa"/>
          </w:tcPr>
          <w:p w14:paraId="412B9BB3"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68" w:type="dxa"/>
          </w:tcPr>
          <w:p w14:paraId="41010169"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 a místo jejich plnění)</w:t>
            </w:r>
          </w:p>
        </w:tc>
        <w:tc>
          <w:tcPr>
            <w:tcW w:w="1268" w:type="dxa"/>
          </w:tcPr>
          <w:p w14:paraId="5E9FFBC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68" w:type="dxa"/>
          </w:tcPr>
          <w:p w14:paraId="3A89D017"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68" w:type="dxa"/>
          </w:tcPr>
          <w:p w14:paraId="5400C5F1" w14:textId="77777777" w:rsidR="00B076EC" w:rsidRDefault="00B076EC" w:rsidP="00B076EC">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Pr="00AD792A">
              <w:rPr>
                <w:b/>
              </w:rPr>
              <w:t xml:space="preserve"> stavebních prací</w:t>
            </w:r>
            <w:r>
              <w:rPr>
                <w:b/>
              </w:rPr>
              <w:t xml:space="preserve"> </w:t>
            </w:r>
            <w:r w:rsidRPr="00FF1BC8">
              <w:rPr>
                <w:b/>
              </w:rPr>
              <w:t>požadova</w:t>
            </w:r>
            <w:r>
              <w:rPr>
                <w:b/>
              </w:rPr>
              <w:t>-</w:t>
            </w:r>
          </w:p>
          <w:p w14:paraId="3CB6823F" w14:textId="77777777" w:rsidR="00AD792A" w:rsidRPr="00AD792A" w:rsidRDefault="00B076EC" w:rsidP="00B076E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Pr="00AD792A">
              <w:rPr>
                <w:b/>
              </w:rPr>
              <w:t xml:space="preserve">, které dodavatel poskytl** za </w:t>
            </w:r>
            <w:r w:rsidRPr="00126C71">
              <w:rPr>
                <w:b/>
              </w:rPr>
              <w:t>posledních 5 let v Kč***</w:t>
            </w:r>
            <w:r>
              <w:rPr>
                <w:b/>
              </w:rPr>
              <w:t xml:space="preserve"> </w:t>
            </w:r>
            <w:r w:rsidRPr="00AD792A">
              <w:rPr>
                <w:b/>
              </w:rPr>
              <w:t>bez DPH</w:t>
            </w:r>
          </w:p>
        </w:tc>
        <w:tc>
          <w:tcPr>
            <w:tcW w:w="1268" w:type="dxa"/>
          </w:tcPr>
          <w:p w14:paraId="40AF809B"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EB7017">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2134E815" w14:textId="77777777" w:rsidTr="00DE2367">
        <w:tc>
          <w:tcPr>
            <w:cnfStyle w:val="001000000000" w:firstRow="0" w:lastRow="0" w:firstColumn="1" w:lastColumn="0" w:oddVBand="0" w:evenVBand="0" w:oddHBand="0" w:evenHBand="0" w:firstRowFirstColumn="0" w:firstRowLastColumn="0" w:lastRowFirstColumn="0" w:lastRowLastColumn="0"/>
            <w:tcW w:w="8874" w:type="dxa"/>
            <w:gridSpan w:val="7"/>
          </w:tcPr>
          <w:p w14:paraId="2C4654EE" w14:textId="77777777" w:rsidR="00AD792A" w:rsidRPr="00AD792A" w:rsidRDefault="00AD792A" w:rsidP="00AD792A">
            <w:pPr>
              <w:rPr>
                <w:b/>
                <w:sz w:val="16"/>
                <w:szCs w:val="16"/>
              </w:rPr>
            </w:pPr>
            <w:r w:rsidRPr="00AD792A">
              <w:rPr>
                <w:b/>
                <w:sz w:val="16"/>
                <w:szCs w:val="16"/>
              </w:rPr>
              <w:t>A) v ČR</w:t>
            </w:r>
          </w:p>
        </w:tc>
      </w:tr>
      <w:tr w:rsidR="00AD792A" w:rsidRPr="00454716" w14:paraId="5920F7EF" w14:textId="77777777" w:rsidTr="00DE2367">
        <w:tc>
          <w:tcPr>
            <w:cnfStyle w:val="001000000000" w:firstRow="0" w:lastRow="0" w:firstColumn="1" w:lastColumn="0" w:oddVBand="0" w:evenVBand="0" w:oddHBand="0" w:evenHBand="0" w:firstRowFirstColumn="0" w:firstRowLastColumn="0" w:lastRowFirstColumn="0" w:lastRowLastColumn="0"/>
            <w:tcW w:w="1267" w:type="dxa"/>
          </w:tcPr>
          <w:p w14:paraId="05B83B42"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67" w:type="dxa"/>
          </w:tcPr>
          <w:p w14:paraId="07C60D5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3FAD5E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ED4FE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1ECE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FE5A55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0529C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AAC4D6E" w14:textId="77777777" w:rsidTr="00DE2367">
        <w:tc>
          <w:tcPr>
            <w:cnfStyle w:val="001000000000" w:firstRow="0" w:lastRow="0" w:firstColumn="1" w:lastColumn="0" w:oddVBand="0" w:evenVBand="0" w:oddHBand="0" w:evenHBand="0" w:firstRowFirstColumn="0" w:firstRowLastColumn="0" w:lastRowFirstColumn="0" w:lastRowLastColumn="0"/>
            <w:tcW w:w="1267" w:type="dxa"/>
          </w:tcPr>
          <w:p w14:paraId="60D4659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67" w:type="dxa"/>
          </w:tcPr>
          <w:p w14:paraId="4F4A1C8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36777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91B7B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641DD1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7CCA87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16855B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CCDFC47" w14:textId="77777777"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233E8A"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62327B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DB73EB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9EEDFC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C0ADC2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7ABE93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91E5C7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0616F2" w14:textId="77777777" w:rsidTr="00DE2367">
        <w:tc>
          <w:tcPr>
            <w:cnfStyle w:val="001000000000" w:firstRow="0" w:lastRow="0" w:firstColumn="1" w:lastColumn="0" w:oddVBand="0" w:evenVBand="0" w:oddHBand="0" w:evenHBand="0" w:firstRowFirstColumn="0" w:firstRowLastColumn="0" w:lastRowFirstColumn="0" w:lastRowLastColumn="0"/>
            <w:tcW w:w="8874" w:type="dxa"/>
            <w:gridSpan w:val="7"/>
            <w:tcBorders>
              <w:bottom w:val="single" w:sz="2" w:space="0" w:color="auto"/>
            </w:tcBorders>
          </w:tcPr>
          <w:p w14:paraId="2553E85E" w14:textId="77777777" w:rsidR="00AD792A" w:rsidRPr="00AD792A" w:rsidRDefault="00AD792A" w:rsidP="00AD792A">
            <w:pPr>
              <w:rPr>
                <w:b/>
                <w:sz w:val="16"/>
                <w:szCs w:val="16"/>
              </w:rPr>
            </w:pPr>
            <w:r w:rsidRPr="00AD792A">
              <w:rPr>
                <w:b/>
                <w:sz w:val="16"/>
                <w:szCs w:val="16"/>
              </w:rPr>
              <w:t>B) v zahraničí</w:t>
            </w:r>
          </w:p>
        </w:tc>
      </w:tr>
      <w:tr w:rsidR="00AD792A" w:rsidRPr="00454716" w14:paraId="521E95C5" w14:textId="77777777"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7AB0F9D" w14:textId="77777777" w:rsidR="00AD792A" w:rsidRPr="00454716" w:rsidRDefault="00AD792A" w:rsidP="008F0DF0">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882E1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01AD22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FBCD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08547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C9E0BD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638F51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7F02A10" w14:textId="77777777" w:rsidTr="00DE236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A64856C"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D5F7EC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38FDD47"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128DB2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76CA317"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DB9721D"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E5B84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4F3A2AD0" w14:textId="77777777" w:rsidTr="00DE236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38A6D59"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091B863"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15B8BA0"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00854EA"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AAE5C0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E0DCCF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27CF7C5"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5895D22" w14:textId="77777777" w:rsidR="00AD792A" w:rsidRDefault="00AD792A" w:rsidP="00AD792A">
      <w:pPr>
        <w:pStyle w:val="Textbezslovn"/>
        <w:ind w:left="0"/>
      </w:pPr>
    </w:p>
    <w:p w14:paraId="01C6A697"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CF19C0A"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BFBF36B"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BB61AC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42EF68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18B45A88" w14:textId="77777777" w:rsidR="0035531B" w:rsidRDefault="0035531B" w:rsidP="00126C71">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A01E3CE"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AB54B1E" w14:textId="780FA11A" w:rsidR="00AD5088" w:rsidRDefault="00AD5088" w:rsidP="00AD792A">
      <w:pPr>
        <w:pStyle w:val="Textbezslovn"/>
        <w:ind w:left="0"/>
        <w:rPr>
          <w:b/>
        </w:rPr>
      </w:pPr>
      <w:r>
        <w:t>Oba výše uvedené body se týkají jak celkové hodnoty referenčních zakázek, tak i jejich dílčích hodnot (v cenových i případně necenových jednotkách, jsou-li takové požadovány).</w:t>
      </w:r>
    </w:p>
    <w:p w14:paraId="158D2BDB"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3D8381D" w14:textId="77777777" w:rsidR="0035531B" w:rsidRDefault="0035531B" w:rsidP="00EE3C5F">
      <w:pPr>
        <w:pStyle w:val="Textbezslovn"/>
      </w:pPr>
    </w:p>
    <w:p w14:paraId="78ED9C47"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E9157A3" w14:textId="77777777" w:rsidR="0035531B" w:rsidRDefault="0035531B" w:rsidP="00EE3C5F">
      <w:pPr>
        <w:pStyle w:val="Textbezslovn"/>
      </w:pPr>
      <w:r>
        <w:t xml:space="preserve"> </w:t>
      </w:r>
    </w:p>
    <w:p w14:paraId="38DBEE31" w14:textId="77777777" w:rsidR="00EE3C5F" w:rsidRDefault="00EE3C5F">
      <w:r>
        <w:br w:type="page"/>
      </w:r>
    </w:p>
    <w:p w14:paraId="684DAFCE" w14:textId="77777777" w:rsidR="0035531B" w:rsidRDefault="0035531B" w:rsidP="00FE4333">
      <w:pPr>
        <w:pStyle w:val="Nadpisbezsl1-1"/>
      </w:pPr>
      <w:r>
        <w:lastRenderedPageBreak/>
        <w:t>Příloha č. 5</w:t>
      </w:r>
    </w:p>
    <w:p w14:paraId="075E6228" w14:textId="77777777" w:rsidR="0035531B" w:rsidRPr="00EE3C5F" w:rsidRDefault="0035531B" w:rsidP="00FE4333">
      <w:pPr>
        <w:pStyle w:val="Nadpisbezsl1-2"/>
      </w:pPr>
      <w:r w:rsidRPr="00EE3C5F">
        <w:t>Seznam odborného personálu dodavatele</w:t>
      </w:r>
    </w:p>
    <w:p w14:paraId="4AE856B9" w14:textId="77777777" w:rsidR="0035531B" w:rsidRDefault="0035531B" w:rsidP="00EE3C5F">
      <w:pPr>
        <w:pStyle w:val="Textbezslovn"/>
      </w:pPr>
    </w:p>
    <w:tbl>
      <w:tblPr>
        <w:tblStyle w:val="Mkatabulky"/>
        <w:tblW w:w="5000" w:type="pct"/>
        <w:tblLayout w:type="fixed"/>
        <w:tblLook w:val="04E0" w:firstRow="1" w:lastRow="1" w:firstColumn="1" w:lastColumn="0" w:noHBand="0" w:noVBand="1"/>
      </w:tblPr>
      <w:tblGrid>
        <w:gridCol w:w="2215"/>
        <w:gridCol w:w="2215"/>
        <w:gridCol w:w="2215"/>
        <w:gridCol w:w="2215"/>
      </w:tblGrid>
      <w:tr w:rsidR="004B0301" w:rsidRPr="00EE3C5F" w14:paraId="6ABA0A58" w14:textId="77777777" w:rsidTr="00A05C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Pr>
          <w:p w14:paraId="4E53C7E7" w14:textId="77777777" w:rsidR="004B0301" w:rsidRPr="00EE3C5F" w:rsidRDefault="004B0301" w:rsidP="00EE3C5F">
            <w:pPr>
              <w:rPr>
                <w:b/>
                <w:sz w:val="16"/>
                <w:szCs w:val="16"/>
              </w:rPr>
            </w:pPr>
            <w:r w:rsidRPr="00EE3C5F">
              <w:rPr>
                <w:b/>
                <w:sz w:val="16"/>
                <w:szCs w:val="16"/>
              </w:rPr>
              <w:t xml:space="preserve">Funkce/jméno </w:t>
            </w:r>
          </w:p>
        </w:tc>
        <w:tc>
          <w:tcPr>
            <w:tcW w:w="1250" w:type="pct"/>
          </w:tcPr>
          <w:p w14:paraId="7F28DACE" w14:textId="77777777" w:rsidR="004B0301" w:rsidRPr="00EE3C5F" w:rsidRDefault="004B0301"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50" w:type="pct"/>
          </w:tcPr>
          <w:p w14:paraId="5D5F14A2" w14:textId="77777777" w:rsidR="004B0301" w:rsidRPr="00EE3C5F" w:rsidRDefault="00B076EC"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076EC">
              <w:rPr>
                <w:b/>
                <w:sz w:val="16"/>
                <w:szCs w:val="16"/>
              </w:rPr>
              <w:t>Zkušenost s řízením realizace, realizací stavby nebo zpracováním dokumentace* (název stavby a cena bez DPH, další podrobnosti uvést v životopisu)</w:t>
            </w:r>
          </w:p>
        </w:tc>
        <w:tc>
          <w:tcPr>
            <w:tcW w:w="1250" w:type="pct"/>
          </w:tcPr>
          <w:p w14:paraId="23A7782D" w14:textId="77777777" w:rsidR="004B0301" w:rsidRPr="00EE3C5F" w:rsidRDefault="004B0301"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B0301" w:rsidRPr="00454716" w14:paraId="0606B590" w14:textId="77777777" w:rsidTr="00A05CE8">
        <w:tc>
          <w:tcPr>
            <w:cnfStyle w:val="001000000000" w:firstRow="0" w:lastRow="0" w:firstColumn="1" w:lastColumn="0" w:oddVBand="0" w:evenVBand="0" w:oddHBand="0" w:evenHBand="0" w:firstRowFirstColumn="0" w:firstRowLastColumn="0" w:lastRowFirstColumn="0" w:lastRowLastColumn="0"/>
            <w:tcW w:w="1250" w:type="pct"/>
          </w:tcPr>
          <w:p w14:paraId="7E2BD46A"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Pr>
          <w:p w14:paraId="7280EFC6"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Pr>
          <w:p w14:paraId="577B7624"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Pr>
          <w:p w14:paraId="36701C9E"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7208CA93" w14:textId="77777777" w:rsidTr="00A05CE8">
        <w:tc>
          <w:tcPr>
            <w:cnfStyle w:val="001000000000" w:firstRow="0" w:lastRow="0" w:firstColumn="1" w:lastColumn="0" w:oddVBand="0" w:evenVBand="0" w:oddHBand="0" w:evenHBand="0" w:firstRowFirstColumn="0" w:firstRowLastColumn="0" w:lastRowFirstColumn="0" w:lastRowLastColumn="0"/>
            <w:tcW w:w="1250" w:type="pct"/>
          </w:tcPr>
          <w:p w14:paraId="4A7018D3"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Pr>
          <w:p w14:paraId="49752361"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Pr>
          <w:p w14:paraId="2DDB1A14"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Pr>
          <w:p w14:paraId="498442F0"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77F57D0B" w14:textId="77777777" w:rsidTr="00A05CE8">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14:paraId="56505DFD"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6432A506"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05F1C986"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27CCD433"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20366FF3" w14:textId="77777777" w:rsidTr="00A05CE8">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14:paraId="1FCB0B01"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4B71F084"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6D24D8E8"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39A23E22"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366A76BC" w14:textId="77777777" w:rsidTr="00A05CE8">
        <w:tc>
          <w:tcPr>
            <w:cnfStyle w:val="001000000000" w:firstRow="0" w:lastRow="0" w:firstColumn="1" w:lastColumn="0" w:oddVBand="0" w:evenVBand="0" w:oddHBand="0" w:evenHBand="0" w:firstRowFirstColumn="0" w:firstRowLastColumn="0" w:lastRowFirstColumn="0" w:lastRowLastColumn="0"/>
            <w:tcW w:w="1250" w:type="pct"/>
            <w:tcBorders>
              <w:bottom w:val="single" w:sz="2" w:space="0" w:color="auto"/>
            </w:tcBorders>
          </w:tcPr>
          <w:p w14:paraId="63718FB2" w14:textId="77777777" w:rsidR="004B0301" w:rsidRPr="00454716" w:rsidRDefault="004B0301" w:rsidP="00EE3C5F">
            <w:pPr>
              <w:rPr>
                <w:sz w:val="16"/>
                <w:szCs w:val="16"/>
                <w:highlight w:val="yellow"/>
              </w:rPr>
            </w:pPr>
            <w:r w:rsidRPr="00454716">
              <w:rPr>
                <w:sz w:val="16"/>
                <w:szCs w:val="16"/>
                <w:highlight w:val="yellow"/>
              </w:rPr>
              <w:t>[DOPLNÍ DODAVATEL]</w:t>
            </w:r>
          </w:p>
        </w:tc>
        <w:tc>
          <w:tcPr>
            <w:tcW w:w="1250" w:type="pct"/>
            <w:tcBorders>
              <w:bottom w:val="single" w:sz="2" w:space="0" w:color="auto"/>
            </w:tcBorders>
          </w:tcPr>
          <w:p w14:paraId="16A29860" w14:textId="77777777" w:rsidR="004B0301" w:rsidRPr="00AD792A"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50" w:type="pct"/>
            <w:tcBorders>
              <w:bottom w:val="single" w:sz="2" w:space="0" w:color="auto"/>
            </w:tcBorders>
          </w:tcPr>
          <w:p w14:paraId="76BC6640" w14:textId="77777777" w:rsidR="004B0301" w:rsidRPr="00AD792A"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50" w:type="pct"/>
            <w:tcBorders>
              <w:bottom w:val="single" w:sz="2" w:space="0" w:color="auto"/>
            </w:tcBorders>
          </w:tcPr>
          <w:p w14:paraId="34AB9B1D" w14:textId="77777777" w:rsidR="004B0301" w:rsidRPr="00454716" w:rsidRDefault="004B0301"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B0301" w:rsidRPr="00454716" w14:paraId="1B84DDE9" w14:textId="77777777" w:rsidTr="00A05CE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pct"/>
            <w:tcBorders>
              <w:top w:val="single" w:sz="2" w:space="0" w:color="auto"/>
            </w:tcBorders>
            <w:shd w:val="clear" w:color="auto" w:fill="auto"/>
          </w:tcPr>
          <w:p w14:paraId="2D59E3EA" w14:textId="77777777" w:rsidR="004B0301" w:rsidRPr="00454716" w:rsidRDefault="004B0301" w:rsidP="00EE3C5F">
            <w:pPr>
              <w:rPr>
                <w:b w:val="0"/>
                <w:sz w:val="16"/>
                <w:szCs w:val="16"/>
                <w:highlight w:val="yellow"/>
              </w:rPr>
            </w:pPr>
            <w:r w:rsidRPr="00454716">
              <w:rPr>
                <w:b w:val="0"/>
                <w:sz w:val="16"/>
                <w:szCs w:val="16"/>
                <w:highlight w:val="yellow"/>
              </w:rPr>
              <w:t>[DOPLNÍ DODAVATEL]</w:t>
            </w:r>
          </w:p>
        </w:tc>
        <w:tc>
          <w:tcPr>
            <w:tcW w:w="1250" w:type="pct"/>
            <w:tcBorders>
              <w:top w:val="single" w:sz="2" w:space="0" w:color="auto"/>
            </w:tcBorders>
            <w:shd w:val="clear" w:color="auto" w:fill="auto"/>
          </w:tcPr>
          <w:p w14:paraId="6C8944C6" w14:textId="77777777" w:rsidR="004B0301" w:rsidRPr="00AD792A" w:rsidRDefault="004B0301"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50" w:type="pct"/>
            <w:tcBorders>
              <w:top w:val="single" w:sz="2" w:space="0" w:color="auto"/>
            </w:tcBorders>
            <w:shd w:val="clear" w:color="auto" w:fill="auto"/>
          </w:tcPr>
          <w:p w14:paraId="692045AE" w14:textId="77777777" w:rsidR="004B0301" w:rsidRPr="00AD792A" w:rsidRDefault="004B0301"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50" w:type="pct"/>
            <w:tcBorders>
              <w:top w:val="single" w:sz="2" w:space="0" w:color="auto"/>
            </w:tcBorders>
            <w:shd w:val="clear" w:color="auto" w:fill="auto"/>
          </w:tcPr>
          <w:p w14:paraId="161E17D4" w14:textId="77777777" w:rsidR="004B0301" w:rsidRPr="00454716" w:rsidRDefault="004B0301"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341E878" w14:textId="77777777" w:rsidR="00EE3C5F" w:rsidRDefault="00EE3C5F" w:rsidP="00EE3C5F">
      <w:pPr>
        <w:pStyle w:val="Textbezslovn"/>
      </w:pPr>
    </w:p>
    <w:p w14:paraId="22801F9C"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B076EC">
        <w:t xml:space="preserve">stavby </w:t>
      </w:r>
      <w:r>
        <w:t xml:space="preserve">nebo </w:t>
      </w:r>
      <w:r w:rsidR="00B076E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2849593F" w14:textId="77777777" w:rsidR="00EE3C5F" w:rsidRDefault="00EE3C5F" w:rsidP="00EE3C5F">
      <w:pPr>
        <w:pStyle w:val="Textbezslovn"/>
      </w:pPr>
    </w:p>
    <w:p w14:paraId="20F19ADC" w14:textId="77777777" w:rsidR="0035531B" w:rsidRPr="00EE3C5F" w:rsidRDefault="0035531B" w:rsidP="00E22C30">
      <w:pPr>
        <w:pStyle w:val="Textbezslovn"/>
        <w:ind w:left="0"/>
        <w:rPr>
          <w:b/>
        </w:rPr>
      </w:pPr>
      <w:r w:rsidRPr="00EE3C5F">
        <w:rPr>
          <w:b/>
        </w:rPr>
        <w:t xml:space="preserve">Přílohy: </w:t>
      </w:r>
      <w:r w:rsidRPr="00EE3C5F">
        <w:rPr>
          <w:b/>
        </w:rPr>
        <w:tab/>
      </w:r>
    </w:p>
    <w:p w14:paraId="6FCE9CA5" w14:textId="77777777" w:rsidR="0035531B" w:rsidRDefault="0035531B" w:rsidP="00B61530">
      <w:pPr>
        <w:pStyle w:val="Odrka1-1"/>
        <w:tabs>
          <w:tab w:val="clear" w:pos="1077"/>
        </w:tabs>
        <w:ind w:left="426"/>
      </w:pPr>
      <w:r>
        <w:t>profesní životopisy každého člena odborného personálu dodavatele (viz Příloha č. 6 Pokynů)</w:t>
      </w:r>
    </w:p>
    <w:p w14:paraId="645C6505"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479C4D0E" w14:textId="77777777" w:rsidR="0035531B" w:rsidRDefault="0035531B" w:rsidP="00EE3C5F">
      <w:pPr>
        <w:pStyle w:val="Textbezslovn"/>
      </w:pPr>
      <w:r>
        <w:t xml:space="preserve"> </w:t>
      </w:r>
    </w:p>
    <w:p w14:paraId="5244DC90" w14:textId="77777777" w:rsidR="00EE3C5F" w:rsidRDefault="00EE3C5F">
      <w:r>
        <w:br w:type="page"/>
      </w:r>
    </w:p>
    <w:p w14:paraId="36CE6F48" w14:textId="77777777" w:rsidR="0035531B" w:rsidRDefault="0035531B" w:rsidP="00FE4333">
      <w:pPr>
        <w:pStyle w:val="Nadpisbezsl1-1"/>
      </w:pPr>
      <w:r>
        <w:lastRenderedPageBreak/>
        <w:t>Příloha č. 6</w:t>
      </w:r>
    </w:p>
    <w:p w14:paraId="288FF75F" w14:textId="77777777" w:rsidR="0035531B" w:rsidRPr="00EE3C5F" w:rsidRDefault="0035531B" w:rsidP="00FE4333">
      <w:pPr>
        <w:pStyle w:val="Nadpisbezsl1-2"/>
      </w:pPr>
      <w:r w:rsidRPr="00EE3C5F">
        <w:t>Vzor profesního životopisu</w:t>
      </w:r>
    </w:p>
    <w:p w14:paraId="3611C5AA" w14:textId="77777777" w:rsidR="0035531B" w:rsidRDefault="0035531B" w:rsidP="00474F4D">
      <w:pPr>
        <w:pStyle w:val="Textbezslovn"/>
        <w:ind w:left="0"/>
      </w:pPr>
    </w:p>
    <w:p w14:paraId="62D8CF8A"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327119">
        <w:rPr>
          <w:b/>
          <w:highlight w:val="yellow"/>
        </w:rPr>
        <w:t>DOPLNÍ DODAVATEL</w:t>
      </w:r>
      <w:r>
        <w:t>]</w:t>
      </w:r>
    </w:p>
    <w:p w14:paraId="329ED798" w14:textId="77777777" w:rsidR="00474F4D" w:rsidRDefault="00474F4D" w:rsidP="00474F4D">
      <w:pPr>
        <w:pStyle w:val="Textbezslovn"/>
        <w:ind w:left="0"/>
      </w:pPr>
    </w:p>
    <w:p w14:paraId="12C1C2BB" w14:textId="77777777" w:rsidR="0035531B" w:rsidRDefault="0035531B" w:rsidP="00126C71">
      <w:pPr>
        <w:pStyle w:val="Odstavec1-1a"/>
        <w:numPr>
          <w:ilvl w:val="0"/>
          <w:numId w:val="14"/>
        </w:numPr>
      </w:pPr>
      <w:r>
        <w:t>Příjmení: [</w:t>
      </w:r>
      <w:r w:rsidRPr="00327119">
        <w:rPr>
          <w:b/>
          <w:highlight w:val="yellow"/>
        </w:rPr>
        <w:t>DOPLNÍ DODAVATEL</w:t>
      </w:r>
      <w:r>
        <w:t>]</w:t>
      </w:r>
    </w:p>
    <w:p w14:paraId="2E58319D" w14:textId="77777777" w:rsidR="0035531B" w:rsidRDefault="0035531B" w:rsidP="00126C71">
      <w:pPr>
        <w:pStyle w:val="Odstavec1-1a"/>
        <w:numPr>
          <w:ilvl w:val="0"/>
          <w:numId w:val="14"/>
        </w:numPr>
      </w:pPr>
      <w:r>
        <w:t>Jméno: [</w:t>
      </w:r>
      <w:r w:rsidRPr="00327119">
        <w:rPr>
          <w:b/>
          <w:highlight w:val="yellow"/>
        </w:rPr>
        <w:t>DOPLNÍ DODAVATEL</w:t>
      </w:r>
      <w:r>
        <w:t>]</w:t>
      </w:r>
    </w:p>
    <w:p w14:paraId="087417ED" w14:textId="77777777" w:rsidR="0035531B" w:rsidRDefault="0035531B" w:rsidP="00126C71">
      <w:pPr>
        <w:pStyle w:val="Odstavec1-1a"/>
        <w:numPr>
          <w:ilvl w:val="0"/>
          <w:numId w:val="14"/>
        </w:numPr>
      </w:pPr>
      <w:r>
        <w:t>Datum narození: [</w:t>
      </w:r>
      <w:r w:rsidRPr="00833899">
        <w:rPr>
          <w:highlight w:val="yellow"/>
        </w:rPr>
        <w:t>DOPLNÍ DODAVATEL</w:t>
      </w:r>
      <w:r>
        <w:t>]</w:t>
      </w:r>
    </w:p>
    <w:p w14:paraId="68C681F0" w14:textId="77777777" w:rsidR="0035531B" w:rsidRDefault="0035531B" w:rsidP="00126C71">
      <w:pPr>
        <w:pStyle w:val="Odstavec1-1a"/>
        <w:numPr>
          <w:ilvl w:val="0"/>
          <w:numId w:val="14"/>
        </w:numPr>
      </w:pPr>
      <w:r>
        <w:t>Kontaktní pracovní adresa (včetně pracovní tel/e-mail): [</w:t>
      </w:r>
      <w:r w:rsidRPr="00833899">
        <w:rPr>
          <w:highlight w:val="yellow"/>
        </w:rPr>
        <w:t>DOPLNÍ DODAVATEL</w:t>
      </w:r>
      <w:r>
        <w:t>]</w:t>
      </w:r>
    </w:p>
    <w:p w14:paraId="334821BF"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14361B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107C42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1FDDC5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2FC032C" w14:textId="77777777" w:rsidR="0035531B" w:rsidRPr="00833899" w:rsidRDefault="0035531B" w:rsidP="00474F4D">
      <w:pPr>
        <w:pStyle w:val="Textbezslovn"/>
        <w:ind w:left="0"/>
      </w:pPr>
    </w:p>
    <w:p w14:paraId="7912A6F1"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B9B6455"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1F51A7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365099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62DB13D"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A64AF3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04647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6A8F66B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30F7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A26297"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7AD08A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0E5F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869E3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871426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AA0D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76C1DB"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CF7D4C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AAC3D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8D072E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FD5870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B288300" w14:textId="77777777" w:rsidR="00452F69" w:rsidRPr="00833899" w:rsidRDefault="00452F69" w:rsidP="00474F4D">
      <w:pPr>
        <w:pStyle w:val="Textbezslovn"/>
        <w:ind w:left="0"/>
      </w:pPr>
    </w:p>
    <w:p w14:paraId="4C3653B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B358C1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04BF9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DA488EC" w14:textId="77777777" w:rsidR="0035531B" w:rsidRDefault="0035531B" w:rsidP="00452F69">
      <w:pPr>
        <w:pStyle w:val="Odstavec1-1a"/>
      </w:pPr>
      <w:r w:rsidRPr="00452F69">
        <w:rPr>
          <w:b/>
        </w:rPr>
        <w:t>Zkušenosti</w:t>
      </w:r>
      <w:r w:rsidR="00845C50">
        <w:t xml:space="preserve"> s </w:t>
      </w:r>
      <w:r>
        <w:t xml:space="preserve">řízením realizace, realizací </w:t>
      </w:r>
      <w:r w:rsidR="00F023B9">
        <w:t xml:space="preserve">stavby </w:t>
      </w:r>
      <w:r>
        <w:t xml:space="preserve">nebo </w:t>
      </w:r>
      <w:r w:rsidR="00F023B9">
        <w:t xml:space="preserve">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60380E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C25ACAF"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2C5EA59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1740F7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F74D8BD"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10AB94B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13986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81EE71"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1FA5575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528F56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CAFA1D"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4EA220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3DF76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5B88D2"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559CCBA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D346D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48D834" w14:textId="77777777" w:rsidR="00452F69" w:rsidRPr="00833899" w:rsidRDefault="00452F69" w:rsidP="00307641">
            <w:pPr>
              <w:rPr>
                <w:sz w:val="16"/>
                <w:szCs w:val="16"/>
              </w:rPr>
            </w:pPr>
            <w:r w:rsidRPr="00833899">
              <w:rPr>
                <w:sz w:val="16"/>
                <w:szCs w:val="16"/>
              </w:rPr>
              <w:t xml:space="preserve">Doba trvání zkušenosti - délka celkem + od (měsíc/rok) </w:t>
            </w:r>
            <w:r w:rsidRPr="00833899">
              <w:rPr>
                <w:sz w:val="16"/>
                <w:szCs w:val="16"/>
              </w:rPr>
              <w:lastRenderedPageBreak/>
              <w:t>do (měsíc/rok) včetně</w:t>
            </w:r>
          </w:p>
        </w:tc>
        <w:tc>
          <w:tcPr>
            <w:tcW w:w="2835" w:type="dxa"/>
            <w:tcBorders>
              <w:top w:val="single" w:sz="2" w:space="0" w:color="auto"/>
            </w:tcBorders>
          </w:tcPr>
          <w:p w14:paraId="6C9AF5C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r>
      <w:tr w:rsidR="00452F69" w:rsidRPr="00833899" w14:paraId="163D5C4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5213B4"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2CAB98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AD5088" w:rsidRPr="00833899" w14:paraId="59BAC0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B82A25" w14:textId="3D5C56B5" w:rsidR="00AD5088" w:rsidRPr="00833899" w:rsidRDefault="00AD5088" w:rsidP="00307641">
            <w:pPr>
              <w:rPr>
                <w:sz w:val="16"/>
                <w:szCs w:val="16"/>
              </w:rPr>
            </w:pPr>
            <w:r>
              <w:rPr>
                <w:sz w:val="16"/>
                <w:szCs w:val="16"/>
              </w:rPr>
              <w:t>Označení zastávané pozice při plnění zakázky</w:t>
            </w:r>
          </w:p>
        </w:tc>
        <w:tc>
          <w:tcPr>
            <w:tcW w:w="2835" w:type="dxa"/>
            <w:tcBorders>
              <w:top w:val="single" w:sz="2" w:space="0" w:color="auto"/>
            </w:tcBorders>
          </w:tcPr>
          <w:p w14:paraId="6535BDAF" w14:textId="1A772769" w:rsidR="00AD5088" w:rsidRPr="00833899" w:rsidRDefault="00AD508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D5088" w:rsidRPr="00833899" w14:paraId="09FC838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B099B2F" w14:textId="77777777" w:rsidR="00AD5088" w:rsidRPr="00833899" w:rsidRDefault="00AD5088" w:rsidP="00452F69">
            <w:pPr>
              <w:rPr>
                <w:b w:val="0"/>
                <w:sz w:val="16"/>
                <w:szCs w:val="16"/>
              </w:rPr>
            </w:pPr>
            <w:r w:rsidRPr="00833899">
              <w:rPr>
                <w:b w:val="0"/>
                <w:sz w:val="16"/>
                <w:szCs w:val="16"/>
              </w:rPr>
              <w:t xml:space="preserve">Popis vykonávaných pracovních činností </w:t>
            </w:r>
            <w:r w:rsidRPr="00743D21">
              <w:rPr>
                <w:b w:val="0"/>
                <w:sz w:val="16"/>
                <w:szCs w:val="16"/>
              </w:rPr>
              <w:t>- v detailu potřebném pro ověření splnění požadavků</w:t>
            </w:r>
          </w:p>
        </w:tc>
        <w:tc>
          <w:tcPr>
            <w:tcW w:w="2835" w:type="dxa"/>
            <w:tcBorders>
              <w:top w:val="single" w:sz="2" w:space="0" w:color="auto"/>
            </w:tcBorders>
            <w:shd w:val="clear" w:color="auto" w:fill="auto"/>
          </w:tcPr>
          <w:p w14:paraId="4A9324ED" w14:textId="77777777" w:rsidR="00AD5088" w:rsidRPr="00833899" w:rsidRDefault="00AD508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74F5778" w14:textId="77777777" w:rsidR="0035531B" w:rsidRPr="00833899" w:rsidRDefault="0035531B" w:rsidP="00474F4D">
      <w:pPr>
        <w:pStyle w:val="Textbezslovn"/>
        <w:ind w:left="0"/>
      </w:pPr>
    </w:p>
    <w:p w14:paraId="79DB669D"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0FC94EF" w14:textId="77777777" w:rsidR="0035531B" w:rsidRDefault="0035531B" w:rsidP="00452F69">
      <w:pPr>
        <w:pStyle w:val="Textbezslovn"/>
        <w:ind w:left="1077"/>
      </w:pPr>
      <w:r>
        <w:t>(vlastní doklady budou tvořit přílohu Seznamu odborného personálu zhotovitele, tj. Přílohy č. 5 těchto Pokynů)</w:t>
      </w:r>
    </w:p>
    <w:p w14:paraId="24EA976D" w14:textId="77777777" w:rsidR="0035531B" w:rsidRDefault="0035531B" w:rsidP="00452F69">
      <w:pPr>
        <w:pStyle w:val="Odstavec1-1a"/>
      </w:pPr>
      <w:r>
        <w:t>Jiné informace (dle uvážení dodavatele): [</w:t>
      </w:r>
      <w:r w:rsidRPr="00833899">
        <w:rPr>
          <w:highlight w:val="yellow"/>
        </w:rPr>
        <w:t>DOPLNÍ DODAVATEL</w:t>
      </w:r>
      <w:r>
        <w:t>]</w:t>
      </w:r>
    </w:p>
    <w:p w14:paraId="56BFFB26" w14:textId="77777777" w:rsidR="0035531B" w:rsidRDefault="0035531B" w:rsidP="00474F4D">
      <w:pPr>
        <w:pStyle w:val="Textbezslovn"/>
        <w:ind w:left="0"/>
      </w:pPr>
    </w:p>
    <w:p w14:paraId="1E12D6BF" w14:textId="77777777" w:rsidR="0035531B" w:rsidRDefault="0035531B" w:rsidP="00474F4D">
      <w:pPr>
        <w:pStyle w:val="Textbezslovn"/>
        <w:ind w:left="0"/>
      </w:pPr>
      <w:r>
        <w:t xml:space="preserve"> </w:t>
      </w:r>
    </w:p>
    <w:p w14:paraId="53C50D1D" w14:textId="77777777" w:rsidR="00EE3C5F" w:rsidRDefault="00EE3C5F" w:rsidP="00474F4D">
      <w:r>
        <w:br w:type="page"/>
      </w:r>
    </w:p>
    <w:p w14:paraId="4995066C" w14:textId="77777777" w:rsidR="0035531B" w:rsidRDefault="0035531B" w:rsidP="00FE4333">
      <w:pPr>
        <w:pStyle w:val="Nadpisbezsl1-1"/>
      </w:pPr>
      <w:r>
        <w:lastRenderedPageBreak/>
        <w:t>Příloha č. 7</w:t>
      </w:r>
    </w:p>
    <w:p w14:paraId="752444D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0B728DC8" w14:textId="77777777" w:rsidR="0035531B" w:rsidRDefault="0035531B" w:rsidP="00452F69">
      <w:pPr>
        <w:pStyle w:val="Textbezslovn"/>
      </w:pPr>
    </w:p>
    <w:p w14:paraId="44B5EDD3" w14:textId="77777777" w:rsidR="0035531B" w:rsidRPr="00833899" w:rsidRDefault="0035531B" w:rsidP="00452F69">
      <w:pPr>
        <w:pStyle w:val="Textbezslovn"/>
        <w:ind w:left="0"/>
        <w:rPr>
          <w:rStyle w:val="Tun9b"/>
          <w:b w:val="0"/>
        </w:rPr>
      </w:pPr>
      <w:r w:rsidRPr="00452F69">
        <w:rPr>
          <w:rStyle w:val="Tun9b"/>
        </w:rPr>
        <w:t>Čestné prohlášení</w:t>
      </w:r>
    </w:p>
    <w:p w14:paraId="12718C0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327119">
        <w:rPr>
          <w:b/>
          <w:highlight w:val="yellow"/>
        </w:rPr>
        <w:t>DOPLNÍ DODAVATEL</w:t>
      </w:r>
      <w:r w:rsidRPr="00833899">
        <w:t>]</w:t>
      </w:r>
    </w:p>
    <w:p w14:paraId="291589E3"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A579CC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26A442"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B785EA1"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3D31A7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4ABD247" w14:textId="77777777" w:rsidR="0035531B" w:rsidRDefault="0035531B" w:rsidP="00452F69">
      <w:pPr>
        <w:pStyle w:val="Textbezslovn"/>
        <w:ind w:left="0"/>
      </w:pPr>
      <w:r w:rsidRPr="00307641">
        <w:rPr>
          <w:b/>
        </w:rPr>
        <w:t>čestně prohlašuje</w:t>
      </w:r>
      <w:r>
        <w:t>, že:</w:t>
      </w:r>
    </w:p>
    <w:p w14:paraId="6EAEAF5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E8A0D6D"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5131E0A5"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0183EFD0" w14:textId="77777777" w:rsidR="00D139AC" w:rsidRPr="00D139AC" w:rsidRDefault="00D139AC" w:rsidP="00307641">
      <w:pPr>
        <w:pStyle w:val="Doplujcdaje"/>
        <w:jc w:val="both"/>
      </w:pPr>
    </w:p>
    <w:p w14:paraId="3D93B82F"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670DB0B3" w14:textId="77777777" w:rsidR="0035531B" w:rsidRDefault="0035531B" w:rsidP="00307641">
      <w:pPr>
        <w:pStyle w:val="Textbezslovn"/>
        <w:ind w:left="0"/>
      </w:pPr>
    </w:p>
    <w:p w14:paraId="1340AF3A" w14:textId="77777777" w:rsidR="00307641" w:rsidRDefault="00307641" w:rsidP="00307641">
      <w:pPr>
        <w:pStyle w:val="Textbezslovn"/>
        <w:ind w:left="0"/>
      </w:pPr>
    </w:p>
    <w:p w14:paraId="338F02A3" w14:textId="77777777" w:rsidR="0035531B" w:rsidRDefault="0035531B" w:rsidP="00307641">
      <w:pPr>
        <w:pStyle w:val="Textbezslovn"/>
        <w:ind w:left="0"/>
      </w:pPr>
      <w:r>
        <w:t>V [</w:t>
      </w:r>
      <w:r w:rsidRPr="00833899">
        <w:rPr>
          <w:highlight w:val="yellow"/>
        </w:rPr>
        <w:t>DOPLNÍ DODAVATEL</w:t>
      </w:r>
      <w:r>
        <w:t xml:space="preserve">] </w:t>
      </w:r>
      <w:r w:rsidR="00EB7017">
        <w:t>d</w:t>
      </w:r>
      <w:r>
        <w:t>ne [</w:t>
      </w:r>
      <w:r w:rsidRPr="00833899">
        <w:rPr>
          <w:highlight w:val="yellow"/>
        </w:rPr>
        <w:t>DOPLNÍ DODAVATEL</w:t>
      </w:r>
      <w:r w:rsidRPr="00307641">
        <w:rPr>
          <w:highlight w:val="yellow"/>
        </w:rPr>
        <w:t>]</w:t>
      </w:r>
    </w:p>
    <w:p w14:paraId="1064F465" w14:textId="77777777" w:rsidR="0035531B" w:rsidRDefault="0035531B" w:rsidP="00307641">
      <w:pPr>
        <w:pStyle w:val="Textbezslovn"/>
        <w:ind w:left="0"/>
      </w:pPr>
    </w:p>
    <w:p w14:paraId="0C007D9E" w14:textId="77777777" w:rsidR="0035531B" w:rsidRDefault="0035531B" w:rsidP="00307641">
      <w:pPr>
        <w:pStyle w:val="Textbezslovn"/>
        <w:ind w:left="0"/>
      </w:pPr>
      <w:r>
        <w:t>Podpis osoby oprávněné jednat za dodavatele:</w:t>
      </w:r>
    </w:p>
    <w:p w14:paraId="09DFCF59" w14:textId="77777777" w:rsidR="0035531B" w:rsidRDefault="0035531B" w:rsidP="00307641">
      <w:pPr>
        <w:pStyle w:val="Textbezslovn"/>
        <w:ind w:left="0"/>
      </w:pPr>
    </w:p>
    <w:p w14:paraId="6A223E9B" w14:textId="77777777" w:rsidR="00307641" w:rsidRDefault="00307641" w:rsidP="00307641">
      <w:pPr>
        <w:pStyle w:val="Textbezslovn"/>
        <w:ind w:left="0"/>
      </w:pPr>
    </w:p>
    <w:p w14:paraId="3EC89FC5" w14:textId="77777777" w:rsidR="00307641" w:rsidRDefault="0035531B" w:rsidP="00307641">
      <w:pPr>
        <w:pStyle w:val="Textbezslovn"/>
        <w:ind w:left="0"/>
      </w:pPr>
      <w:r>
        <w:t>Jméno</w:t>
      </w:r>
      <w:r w:rsidR="00307641">
        <w:t>: ______________________</w:t>
      </w:r>
    </w:p>
    <w:p w14:paraId="31A60BC7" w14:textId="77777777" w:rsidR="0035531B" w:rsidRDefault="0035531B" w:rsidP="00307641">
      <w:pPr>
        <w:pStyle w:val="Textbezslovn"/>
        <w:ind w:left="0"/>
      </w:pPr>
      <w:r>
        <w:tab/>
      </w:r>
    </w:p>
    <w:p w14:paraId="4A1EA882" w14:textId="77777777" w:rsidR="00307641" w:rsidRDefault="00307641" w:rsidP="00307641">
      <w:pPr>
        <w:pStyle w:val="Textbezslovn"/>
        <w:ind w:left="0"/>
      </w:pPr>
    </w:p>
    <w:p w14:paraId="15336D8E" w14:textId="77777777" w:rsidR="0035531B" w:rsidRDefault="0035531B" w:rsidP="00307641">
      <w:pPr>
        <w:pStyle w:val="Textbezslovn"/>
        <w:ind w:left="0"/>
      </w:pPr>
      <w:r>
        <w:t>Podp</w:t>
      </w:r>
      <w:r w:rsidR="00307641">
        <w:t>is: ______________________</w:t>
      </w:r>
    </w:p>
    <w:p w14:paraId="70FE8A65" w14:textId="77777777" w:rsidR="0035531B" w:rsidRDefault="0035531B" w:rsidP="00307641">
      <w:pPr>
        <w:pStyle w:val="Textbezslovn"/>
        <w:ind w:left="0"/>
      </w:pPr>
      <w:r>
        <w:t xml:space="preserve"> </w:t>
      </w:r>
    </w:p>
    <w:p w14:paraId="70102C2A" w14:textId="77777777" w:rsidR="00EE3C5F" w:rsidRDefault="00EE3C5F" w:rsidP="00452F69">
      <w:pPr>
        <w:pStyle w:val="Textbezslovn"/>
      </w:pPr>
      <w:r>
        <w:br w:type="page"/>
      </w:r>
    </w:p>
    <w:p w14:paraId="377B419E" w14:textId="77777777" w:rsidR="0035531B" w:rsidRDefault="0035531B" w:rsidP="00FE4333">
      <w:pPr>
        <w:pStyle w:val="Nadpisbezsl1-1"/>
      </w:pPr>
      <w:r>
        <w:lastRenderedPageBreak/>
        <w:t>Příloha č. 8</w:t>
      </w:r>
    </w:p>
    <w:p w14:paraId="0E9115B4"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EFA62EB" w14:textId="77777777" w:rsidR="00307641" w:rsidRPr="00307641" w:rsidRDefault="00307641" w:rsidP="00307641">
      <w:pPr>
        <w:pStyle w:val="Textbezslovn"/>
      </w:pPr>
    </w:p>
    <w:p w14:paraId="16B1CAFC" w14:textId="77777777" w:rsidR="0035531B" w:rsidRPr="00307641" w:rsidRDefault="0035531B" w:rsidP="00307641">
      <w:pPr>
        <w:pStyle w:val="Textbezslovn"/>
        <w:ind w:left="0"/>
        <w:rPr>
          <w:b/>
        </w:rPr>
      </w:pPr>
      <w:r w:rsidRPr="00307641">
        <w:rPr>
          <w:b/>
        </w:rPr>
        <w:t>Čestné prohlášení</w:t>
      </w:r>
    </w:p>
    <w:p w14:paraId="3DC4D188"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327119">
        <w:rPr>
          <w:b/>
          <w:highlight w:val="yellow"/>
        </w:rPr>
        <w:t>DOPLNÍ DODAVATEL</w:t>
      </w:r>
      <w:r w:rsidRPr="00833899">
        <w:t>]</w:t>
      </w:r>
    </w:p>
    <w:p w14:paraId="42A719C9"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F95038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2B4D47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E46C5B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C1B24EA"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8640A63" w14:textId="77777777" w:rsidR="0035531B" w:rsidRPr="00833899" w:rsidRDefault="00C655CC" w:rsidP="00307641">
      <w:pPr>
        <w:pStyle w:val="Textbezslovn"/>
        <w:ind w:left="0"/>
      </w:pPr>
      <w:r w:rsidRPr="00C655CC">
        <w:rPr>
          <w:b/>
        </w:rPr>
        <w:t xml:space="preserve">podáním nabídky </w:t>
      </w:r>
      <w:r w:rsidR="0035531B" w:rsidRPr="00C655CC">
        <w:rPr>
          <w:b/>
        </w:rPr>
        <w:t>čestně prohlašuje</w:t>
      </w:r>
      <w:r w:rsidR="0035531B" w:rsidRPr="00833899">
        <w:t>, že:</w:t>
      </w:r>
    </w:p>
    <w:p w14:paraId="50EF4896" w14:textId="77777777" w:rsidR="0035531B" w:rsidRPr="00833899" w:rsidRDefault="0035531B" w:rsidP="00307641">
      <w:pPr>
        <w:pStyle w:val="Odrka1-1"/>
      </w:pPr>
      <w:r w:rsidRPr="00833899">
        <w:t>na staveništi [</w:t>
      </w:r>
      <w:r w:rsidRPr="00833899">
        <w:rPr>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C08D6B" w14:textId="77777777" w:rsidR="0035531B" w:rsidRPr="00833899" w:rsidRDefault="0035531B" w:rsidP="00307641">
      <w:pPr>
        <w:pStyle w:val="Odrka1-1"/>
      </w:pPr>
      <w:r w:rsidRPr="00833899">
        <w:t>podle předpokládaného plánu realizace stavby [</w:t>
      </w:r>
      <w:r w:rsidRPr="00C655CC">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C655CC">
        <w:rPr>
          <w:b/>
          <w:highlight w:val="yellow"/>
        </w:rPr>
        <w:t>DOPLNÍ DODAVATEL – BUDE/NEBUDE</w:t>
      </w:r>
      <w:r w:rsidRPr="00833899">
        <w:t>] na nich pracovat současně více než 20 fyzických osob po dobu delší než 1 pracovní den;</w:t>
      </w:r>
    </w:p>
    <w:p w14:paraId="23FDFD11"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C655CC">
        <w:rPr>
          <w:b/>
          <w:highlight w:val="yellow"/>
        </w:rPr>
        <w:t>DOPLNÍ DODAVATEL</w:t>
      </w:r>
      <w:r w:rsidRPr="00833899">
        <w:t>] pracovních dnů, ve kterých budou vykonávány práce</w:t>
      </w:r>
      <w:r w:rsidR="00845C50" w:rsidRPr="00833899">
        <w:t xml:space="preserve"> a </w:t>
      </w:r>
      <w:r w:rsidRPr="00833899">
        <w:t>činnosti;</w:t>
      </w:r>
    </w:p>
    <w:p w14:paraId="61E23BA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C655CC">
        <w:rPr>
          <w:b/>
          <w:highlight w:val="yellow"/>
        </w:rPr>
        <w:t>DOPLNÍ DODAVATEL</w:t>
      </w:r>
      <w:r w:rsidRPr="00833899">
        <w:t>] fyzických osob po dobu delší než 1 pracovní den;</w:t>
      </w:r>
    </w:p>
    <w:p w14:paraId="3F187F7E" w14:textId="77777777" w:rsidR="0035531B" w:rsidRPr="00833899" w:rsidRDefault="0035531B" w:rsidP="00307641">
      <w:pPr>
        <w:pStyle w:val="Odrka1-1"/>
      </w:pPr>
      <w:r w:rsidRPr="00833899">
        <w:t>podle předpokládaného plánu realizace stavby [</w:t>
      </w:r>
      <w:r w:rsidRPr="00C655CC">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9DFD33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C655CC">
        <w:rPr>
          <w:b/>
          <w:highlight w:val="yellow"/>
        </w:rPr>
        <w:t>DOPLNÍ DODAVATEL</w:t>
      </w:r>
      <w:r w:rsidRPr="00833899">
        <w:t>] pracovních dnů</w:t>
      </w:r>
      <w:r w:rsidR="00092CC9" w:rsidRPr="00833899">
        <w:t xml:space="preserve"> v </w:t>
      </w:r>
      <w:r w:rsidRPr="00833899">
        <w:t>přepočtu na jednu fyzickou osobu.</w:t>
      </w:r>
    </w:p>
    <w:p w14:paraId="0AB7125E" w14:textId="77777777" w:rsidR="0035531B" w:rsidRDefault="0035531B" w:rsidP="00307641">
      <w:pPr>
        <w:pStyle w:val="Textbezslovn"/>
        <w:ind w:left="0"/>
      </w:pPr>
    </w:p>
    <w:p w14:paraId="2C485FC4" w14:textId="77777777" w:rsidR="00C655CC" w:rsidRDefault="00C655CC">
      <w:pPr>
        <w:rPr>
          <w:rFonts w:asciiTheme="majorHAnsi" w:hAnsiTheme="majorHAnsi"/>
          <w:b/>
          <w:caps/>
          <w:sz w:val="22"/>
        </w:rPr>
      </w:pPr>
      <w:r>
        <w:br w:type="page"/>
      </w:r>
    </w:p>
    <w:p w14:paraId="6F8E9DD8" w14:textId="77777777" w:rsidR="0035531B" w:rsidRDefault="0035531B" w:rsidP="001E651D">
      <w:pPr>
        <w:pStyle w:val="Nadpisbezsl1-1"/>
      </w:pPr>
      <w:r>
        <w:lastRenderedPageBreak/>
        <w:t>Příloha č. 9</w:t>
      </w:r>
    </w:p>
    <w:p w14:paraId="4D4A57C9"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8169EA6" w14:textId="77777777" w:rsidR="0035531B" w:rsidRDefault="0035531B" w:rsidP="00307641">
      <w:pPr>
        <w:pStyle w:val="Textbezslovn"/>
      </w:pPr>
    </w:p>
    <w:p w14:paraId="56D11DF8"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F77A0DD"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3E60A3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B631C1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439AE7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0BF848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B224EF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3C77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B466A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E4C957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0E252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E6D358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BD380C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FFC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E464B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EAAFFF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29851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7D896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4F9207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45E660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3BB4D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0D840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8F805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9B9876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D9491A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7A400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F16990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8C2E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5E8627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2AB4F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0F91F5F"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0354F2A"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96CE569" w14:textId="77777777" w:rsidR="0035531B" w:rsidRPr="00833899" w:rsidRDefault="0035531B" w:rsidP="00307641">
      <w:pPr>
        <w:pStyle w:val="Textbezslovn"/>
      </w:pPr>
    </w:p>
    <w:p w14:paraId="21A9BD27" w14:textId="77777777" w:rsidR="0035531B" w:rsidRDefault="0035531B" w:rsidP="00307641">
      <w:pPr>
        <w:pStyle w:val="Textbezslovn"/>
      </w:pPr>
    </w:p>
    <w:p w14:paraId="07CA3C37" w14:textId="77777777" w:rsidR="00307641" w:rsidRDefault="00307641">
      <w:r>
        <w:br w:type="page"/>
      </w:r>
    </w:p>
    <w:p w14:paraId="7474C28C" w14:textId="77777777" w:rsidR="0035531B" w:rsidRDefault="0035531B" w:rsidP="001E651D">
      <w:pPr>
        <w:pStyle w:val="Nadpisbezsl1-1"/>
      </w:pPr>
      <w:r>
        <w:lastRenderedPageBreak/>
        <w:t>Příloha č. 10</w:t>
      </w:r>
    </w:p>
    <w:p w14:paraId="3E587A6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635BCF73" w14:textId="77777777" w:rsidR="00DE2367" w:rsidRDefault="00DE2367" w:rsidP="00307641">
      <w:pPr>
        <w:pStyle w:val="Textbezslovn"/>
        <w:ind w:left="0"/>
        <w:rPr>
          <w:b/>
        </w:rPr>
      </w:pPr>
    </w:p>
    <w:p w14:paraId="5432646A" w14:textId="77777777" w:rsidR="0035531B" w:rsidRPr="00307641" w:rsidRDefault="0035531B" w:rsidP="00307641">
      <w:pPr>
        <w:pStyle w:val="Textbezslovn"/>
        <w:ind w:left="0"/>
        <w:rPr>
          <w:b/>
        </w:rPr>
      </w:pPr>
      <w:r w:rsidRPr="00307641">
        <w:rPr>
          <w:b/>
        </w:rPr>
        <w:t>Čestné prohlášení</w:t>
      </w:r>
    </w:p>
    <w:p w14:paraId="2C431718"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327119">
        <w:rPr>
          <w:b/>
          <w:highlight w:val="yellow"/>
        </w:rPr>
        <w:t>DOPLNÍ DODAVATEL</w:t>
      </w:r>
      <w:r w:rsidRPr="00833899">
        <w:t>]</w:t>
      </w:r>
    </w:p>
    <w:p w14:paraId="24D9AC5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DB651E9"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6714796"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2D42D92"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0E4F8F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B307ED7" w14:textId="77777777" w:rsidR="0035531B" w:rsidRDefault="00C655CC" w:rsidP="00307641">
      <w:pPr>
        <w:pStyle w:val="Textbezslovn"/>
        <w:ind w:left="0"/>
      </w:pPr>
      <w:r>
        <w:rPr>
          <w:b/>
        </w:rPr>
        <w:t xml:space="preserve">podáním nabídky </w:t>
      </w:r>
      <w:r w:rsidR="0035531B" w:rsidRPr="00AA3E17">
        <w:rPr>
          <w:b/>
        </w:rPr>
        <w:t>čestně prohlašuje</w:t>
      </w:r>
      <w:r w:rsidR="0035531B">
        <w:t>, že:</w:t>
      </w:r>
    </w:p>
    <w:p w14:paraId="7E7EC6C8"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17AE0EA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9CEE33"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7F6B0AFE"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891A4C3"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ABBA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62C2DA7C"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0B75B2E1"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D5C25C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1321F41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89D39E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82BE556"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844AE2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2DD9BF3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58AACC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4122BE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1210BAA"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5709DD99"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308709C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78DFC6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D195D6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3A1754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BC94B08"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64503650"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440950B"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A2BC1B"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0E430C" w14:textId="77777777" w:rsidR="0035531B" w:rsidRDefault="0035531B" w:rsidP="00307641">
      <w:pPr>
        <w:pStyle w:val="Textbezslovn"/>
        <w:ind w:left="0"/>
      </w:pPr>
    </w:p>
    <w:p w14:paraId="3A2EE359" w14:textId="77777777" w:rsidR="0035531B" w:rsidRDefault="0035531B" w:rsidP="00307641">
      <w:pPr>
        <w:pStyle w:val="Textbezslovn"/>
        <w:ind w:left="0"/>
      </w:pPr>
      <w:r>
        <w:t>Roční obrat odpovídá [</w:t>
      </w:r>
      <w:r w:rsidRPr="00833899">
        <w:rPr>
          <w:highlight w:val="yellow"/>
        </w:rPr>
        <w:t>DODAVATEL UPRAVÍ DLE POTŘEBY</w:t>
      </w:r>
      <w:r>
        <w:t>]</w:t>
      </w:r>
    </w:p>
    <w:p w14:paraId="33D4ABD1"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00D04CA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5218EFA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21AE4C09"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36A7B1F6" w14:textId="77777777" w:rsidR="0035531B" w:rsidRDefault="0035531B" w:rsidP="00307641">
      <w:pPr>
        <w:pStyle w:val="Textbezslovn"/>
        <w:ind w:left="0"/>
      </w:pPr>
    </w:p>
    <w:p w14:paraId="5A630926" w14:textId="77777777" w:rsidR="00964860" w:rsidRDefault="00964860" w:rsidP="00964860">
      <w:pPr>
        <w:pStyle w:val="Textbezslovn"/>
        <w:ind w:left="0"/>
      </w:pPr>
      <w:r>
        <w:br w:type="page"/>
      </w:r>
    </w:p>
    <w:p w14:paraId="2462EE64" w14:textId="77777777" w:rsidR="0035531B" w:rsidRDefault="0035531B" w:rsidP="001E651D">
      <w:pPr>
        <w:pStyle w:val="Nadpisbezsl1-1"/>
      </w:pPr>
      <w:r>
        <w:lastRenderedPageBreak/>
        <w:t>Příloha č. 11</w:t>
      </w:r>
    </w:p>
    <w:p w14:paraId="02604846" w14:textId="77777777" w:rsidR="0035531B" w:rsidRPr="00964860" w:rsidRDefault="0035531B" w:rsidP="001E651D">
      <w:pPr>
        <w:pStyle w:val="Nadpisbezsl1-2"/>
      </w:pPr>
      <w:r w:rsidRPr="00964860">
        <w:t>Vzor čestného prohlášení - přehled technických zařízení</w:t>
      </w:r>
    </w:p>
    <w:p w14:paraId="42C16605" w14:textId="77777777" w:rsidR="00DE2367" w:rsidRDefault="00DE2367" w:rsidP="00964860">
      <w:pPr>
        <w:pStyle w:val="Textbezslovn"/>
        <w:ind w:left="0"/>
        <w:rPr>
          <w:b/>
        </w:rPr>
      </w:pPr>
    </w:p>
    <w:p w14:paraId="10739754" w14:textId="77777777" w:rsidR="0035531B" w:rsidRPr="00964860" w:rsidRDefault="0035531B" w:rsidP="00964860">
      <w:pPr>
        <w:pStyle w:val="Textbezslovn"/>
        <w:ind w:left="0"/>
        <w:rPr>
          <w:b/>
        </w:rPr>
      </w:pPr>
      <w:r w:rsidRPr="00964860">
        <w:rPr>
          <w:b/>
        </w:rPr>
        <w:t>Čestné prohlášení</w:t>
      </w:r>
    </w:p>
    <w:p w14:paraId="3D811CE6"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327119">
        <w:rPr>
          <w:b/>
          <w:highlight w:val="yellow"/>
        </w:rPr>
        <w:t>DOPLNÍ DODAVATEL</w:t>
      </w:r>
      <w:r w:rsidRPr="00833899">
        <w:t>]</w:t>
      </w:r>
    </w:p>
    <w:p w14:paraId="1D3E83EA"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0257721E"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6FC18EA9"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F8AD837"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3C959943"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52256CBD" w14:textId="77777777" w:rsidR="0035531B" w:rsidRDefault="00C655CC" w:rsidP="00964860">
      <w:pPr>
        <w:pStyle w:val="Textbezslovn"/>
        <w:ind w:left="0"/>
      </w:pPr>
      <w:r>
        <w:rPr>
          <w:b/>
        </w:rPr>
        <w:t xml:space="preserve">podáním nabídky </w:t>
      </w:r>
      <w:r w:rsidR="0035531B" w:rsidRPr="00964860">
        <w:rPr>
          <w:b/>
        </w:rPr>
        <w:t>čestně prohlašuje</w:t>
      </w:r>
      <w:r w:rsidR="0035531B">
        <w:t>, že:</w:t>
      </w:r>
    </w:p>
    <w:p w14:paraId="00C980DB"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0" w:type="auto"/>
        <w:tblLayout w:type="fixed"/>
        <w:tblLook w:val="04E0" w:firstRow="1" w:lastRow="1" w:firstColumn="1" w:lastColumn="0" w:noHBand="0" w:noVBand="1"/>
      </w:tblPr>
      <w:tblGrid>
        <w:gridCol w:w="1749"/>
        <w:gridCol w:w="1492"/>
        <w:gridCol w:w="949"/>
        <w:gridCol w:w="992"/>
        <w:gridCol w:w="2127"/>
        <w:gridCol w:w="1551"/>
      </w:tblGrid>
      <w:tr w:rsidR="00026EF8" w:rsidRPr="00AA3E17" w14:paraId="05222378" w14:textId="77777777" w:rsidTr="00493C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dxa"/>
            <w:vMerge w:val="restart"/>
            <w:vAlign w:val="center"/>
          </w:tcPr>
          <w:p w14:paraId="4D60FE24" w14:textId="5DC3B8E7" w:rsidR="00026EF8" w:rsidRPr="00AA3E17" w:rsidRDefault="00026EF8" w:rsidP="00384DFB">
            <w:pPr>
              <w:jc w:val="center"/>
              <w:rPr>
                <w:b/>
                <w:sz w:val="16"/>
                <w:szCs w:val="16"/>
              </w:rPr>
            </w:pPr>
            <w:r w:rsidRPr="00964860">
              <w:rPr>
                <w:b/>
                <w:sz w:val="16"/>
                <w:szCs w:val="16"/>
              </w:rPr>
              <w:t>POŽADOVANÉ ZAŘÍZENÍ</w:t>
            </w:r>
          </w:p>
        </w:tc>
        <w:tc>
          <w:tcPr>
            <w:tcW w:w="7111" w:type="dxa"/>
            <w:gridSpan w:val="5"/>
            <w:vAlign w:val="center"/>
          </w:tcPr>
          <w:p w14:paraId="1D0287D8" w14:textId="2CFBA620" w:rsidR="00026EF8" w:rsidRPr="00AA3E17" w:rsidRDefault="00026EF8">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1B7DCF" w:rsidRPr="00AA3E17" w14:paraId="646F35E7" w14:textId="77777777" w:rsidTr="00384DFB">
        <w:tc>
          <w:tcPr>
            <w:cnfStyle w:val="001000000000" w:firstRow="0" w:lastRow="0" w:firstColumn="1" w:lastColumn="0" w:oddVBand="0" w:evenVBand="0" w:oddHBand="0" w:evenHBand="0" w:firstRowFirstColumn="0" w:firstRowLastColumn="0" w:lastRowFirstColumn="0" w:lastRowLastColumn="0"/>
            <w:tcW w:w="1749" w:type="dxa"/>
            <w:vMerge/>
            <w:vAlign w:val="center"/>
          </w:tcPr>
          <w:p w14:paraId="09B75657" w14:textId="77777777" w:rsidR="001B7DCF" w:rsidRPr="00AA3E17" w:rsidRDefault="001B7DCF" w:rsidP="00384DFB">
            <w:pPr>
              <w:jc w:val="center"/>
              <w:rPr>
                <w:sz w:val="16"/>
                <w:szCs w:val="16"/>
                <w:highlight w:val="yellow"/>
              </w:rPr>
            </w:pPr>
          </w:p>
        </w:tc>
        <w:tc>
          <w:tcPr>
            <w:tcW w:w="1492" w:type="dxa"/>
            <w:tcBorders>
              <w:top w:val="single" w:sz="2" w:space="0" w:color="auto"/>
              <w:bottom w:val="single" w:sz="2" w:space="0" w:color="auto"/>
            </w:tcBorders>
            <w:shd w:val="clear" w:color="auto" w:fill="F2F2F2" w:themeFill="background1" w:themeFillShade="F2"/>
            <w:vAlign w:val="center"/>
          </w:tcPr>
          <w:p w14:paraId="5977ED5E" w14:textId="77777777" w:rsidR="001B7DCF" w:rsidRPr="00AA3E17"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949" w:type="dxa"/>
            <w:tcBorders>
              <w:top w:val="single" w:sz="2" w:space="0" w:color="auto"/>
              <w:bottom w:val="single" w:sz="2" w:space="0" w:color="auto"/>
            </w:tcBorders>
            <w:shd w:val="clear" w:color="auto" w:fill="F2F2F2" w:themeFill="background1" w:themeFillShade="F2"/>
            <w:vAlign w:val="center"/>
          </w:tcPr>
          <w:p w14:paraId="68DA1DF7" w14:textId="4BBE1F65" w:rsidR="001B7DCF" w:rsidRPr="00AA3E17"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Výrobní číslo</w:t>
            </w:r>
          </w:p>
        </w:tc>
        <w:tc>
          <w:tcPr>
            <w:tcW w:w="992" w:type="dxa"/>
            <w:tcBorders>
              <w:top w:val="single" w:sz="2" w:space="0" w:color="auto"/>
              <w:bottom w:val="single" w:sz="2" w:space="0" w:color="auto"/>
            </w:tcBorders>
            <w:shd w:val="clear" w:color="auto" w:fill="F2F2F2" w:themeFill="background1" w:themeFillShade="F2"/>
            <w:vAlign w:val="center"/>
          </w:tcPr>
          <w:p w14:paraId="59565067" w14:textId="08925AC1" w:rsidR="001B7DCF" w:rsidRPr="00964860"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Rok výroby</w:t>
            </w:r>
          </w:p>
        </w:tc>
        <w:tc>
          <w:tcPr>
            <w:tcW w:w="2127" w:type="dxa"/>
            <w:tcBorders>
              <w:top w:val="single" w:sz="2" w:space="0" w:color="auto"/>
              <w:bottom w:val="single" w:sz="2" w:space="0" w:color="auto"/>
            </w:tcBorders>
            <w:shd w:val="clear" w:color="auto" w:fill="F2F2F2" w:themeFill="background1" w:themeFillShade="F2"/>
            <w:vAlign w:val="center"/>
          </w:tcPr>
          <w:p w14:paraId="75A0CAB3" w14:textId="7FD63FB0" w:rsidR="001B7DCF"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1551" w:type="dxa"/>
            <w:tcBorders>
              <w:top w:val="single" w:sz="2" w:space="0" w:color="auto"/>
              <w:bottom w:val="single" w:sz="2" w:space="0" w:color="auto"/>
            </w:tcBorders>
            <w:shd w:val="clear" w:color="auto" w:fill="F2F2F2" w:themeFill="background1" w:themeFillShade="F2"/>
            <w:vAlign w:val="center"/>
          </w:tcPr>
          <w:p w14:paraId="12BC7F60" w14:textId="0CF38778" w:rsidR="001B7DCF" w:rsidRPr="00AA3E17" w:rsidRDefault="001B7DCF">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1B7DCF" w:rsidRPr="00833899" w14:paraId="593E1FA1" w14:textId="77777777" w:rsidTr="00384DFB">
        <w:tc>
          <w:tcPr>
            <w:cnfStyle w:val="001000000000" w:firstRow="0" w:lastRow="0" w:firstColumn="1" w:lastColumn="0" w:oddVBand="0" w:evenVBand="0" w:oddHBand="0" w:evenHBand="0" w:firstRowFirstColumn="0" w:firstRowLastColumn="0" w:lastRowFirstColumn="0" w:lastRowLastColumn="0"/>
            <w:tcW w:w="1749" w:type="dxa"/>
            <w:vAlign w:val="center"/>
          </w:tcPr>
          <w:p w14:paraId="1973C952" w14:textId="77777777" w:rsidR="001B7DCF" w:rsidRPr="00833899" w:rsidRDefault="001B7DCF" w:rsidP="00384DFB">
            <w:pPr>
              <w:jc w:val="center"/>
            </w:pPr>
            <w:r w:rsidRPr="00833899">
              <w:rPr>
                <w:sz w:val="16"/>
                <w:szCs w:val="16"/>
                <w:highlight w:val="yellow"/>
              </w:rPr>
              <w:t>[DOPLNÍ DODAVATEL]</w:t>
            </w:r>
          </w:p>
        </w:tc>
        <w:tc>
          <w:tcPr>
            <w:tcW w:w="1492" w:type="dxa"/>
            <w:tcBorders>
              <w:top w:val="single" w:sz="2" w:space="0" w:color="auto"/>
            </w:tcBorders>
            <w:vAlign w:val="center"/>
          </w:tcPr>
          <w:p w14:paraId="09FEFF92" w14:textId="77777777"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949" w:type="dxa"/>
            <w:tcBorders>
              <w:top w:val="single" w:sz="2" w:space="0" w:color="auto"/>
            </w:tcBorders>
            <w:vAlign w:val="center"/>
          </w:tcPr>
          <w:p w14:paraId="169F4109" w14:textId="57C737D0"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r w:rsidRPr="00833899" w:rsidDel="001B7DCF">
              <w:rPr>
                <w:sz w:val="16"/>
                <w:szCs w:val="16"/>
                <w:highlight w:val="yellow"/>
              </w:rPr>
              <w:t xml:space="preserve"> </w:t>
            </w:r>
          </w:p>
        </w:tc>
        <w:tc>
          <w:tcPr>
            <w:tcW w:w="992" w:type="dxa"/>
            <w:tcBorders>
              <w:top w:val="single" w:sz="2" w:space="0" w:color="auto"/>
            </w:tcBorders>
            <w:vAlign w:val="center"/>
          </w:tcPr>
          <w:p w14:paraId="34AC0ECA" w14:textId="36B023AF"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127" w:type="dxa"/>
            <w:tcBorders>
              <w:top w:val="single" w:sz="2" w:space="0" w:color="auto"/>
            </w:tcBorders>
            <w:vAlign w:val="center"/>
          </w:tcPr>
          <w:p w14:paraId="28E3C2BC" w14:textId="5F5756DC"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1551" w:type="dxa"/>
            <w:tcBorders>
              <w:top w:val="single" w:sz="2" w:space="0" w:color="auto"/>
            </w:tcBorders>
            <w:vAlign w:val="center"/>
          </w:tcPr>
          <w:p w14:paraId="768EA433" w14:textId="348D3980"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B7DCF" w:rsidRPr="00833899" w14:paraId="79E84077" w14:textId="77777777" w:rsidTr="00384DFB">
        <w:tc>
          <w:tcPr>
            <w:cnfStyle w:val="001000000000" w:firstRow="0" w:lastRow="0" w:firstColumn="1" w:lastColumn="0" w:oddVBand="0" w:evenVBand="0" w:oddHBand="0" w:evenHBand="0" w:firstRowFirstColumn="0" w:firstRowLastColumn="0" w:lastRowFirstColumn="0" w:lastRowLastColumn="0"/>
            <w:tcW w:w="1749" w:type="dxa"/>
            <w:tcBorders>
              <w:bottom w:val="single" w:sz="2" w:space="0" w:color="auto"/>
            </w:tcBorders>
            <w:vAlign w:val="center"/>
          </w:tcPr>
          <w:p w14:paraId="3F503AEE" w14:textId="77777777" w:rsidR="001B7DCF" w:rsidRPr="00833899" w:rsidRDefault="001B7DCF" w:rsidP="00384DFB">
            <w:pPr>
              <w:jc w:val="center"/>
            </w:pPr>
            <w:r w:rsidRPr="00833899">
              <w:rPr>
                <w:sz w:val="16"/>
                <w:szCs w:val="16"/>
                <w:highlight w:val="yellow"/>
              </w:rPr>
              <w:t>[DOPLNÍ DODAVATEL]</w:t>
            </w:r>
          </w:p>
        </w:tc>
        <w:tc>
          <w:tcPr>
            <w:tcW w:w="1492" w:type="dxa"/>
            <w:tcBorders>
              <w:bottom w:val="single" w:sz="2" w:space="0" w:color="auto"/>
            </w:tcBorders>
            <w:vAlign w:val="center"/>
          </w:tcPr>
          <w:p w14:paraId="03F19554" w14:textId="77777777"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949" w:type="dxa"/>
            <w:tcBorders>
              <w:bottom w:val="single" w:sz="2" w:space="0" w:color="auto"/>
            </w:tcBorders>
            <w:vAlign w:val="center"/>
          </w:tcPr>
          <w:p w14:paraId="65FA7B53" w14:textId="10B50367"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r w:rsidRPr="00833899" w:rsidDel="001B7DCF">
              <w:rPr>
                <w:sz w:val="16"/>
                <w:szCs w:val="16"/>
                <w:highlight w:val="yellow"/>
              </w:rPr>
              <w:t xml:space="preserve"> </w:t>
            </w:r>
          </w:p>
        </w:tc>
        <w:tc>
          <w:tcPr>
            <w:tcW w:w="992" w:type="dxa"/>
            <w:tcBorders>
              <w:bottom w:val="single" w:sz="2" w:space="0" w:color="auto"/>
            </w:tcBorders>
            <w:vAlign w:val="center"/>
          </w:tcPr>
          <w:p w14:paraId="30798367" w14:textId="231EFE83"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127" w:type="dxa"/>
            <w:tcBorders>
              <w:bottom w:val="single" w:sz="2" w:space="0" w:color="auto"/>
            </w:tcBorders>
            <w:vAlign w:val="center"/>
          </w:tcPr>
          <w:p w14:paraId="0E243950" w14:textId="47C01F31"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1551" w:type="dxa"/>
            <w:tcBorders>
              <w:bottom w:val="single" w:sz="2" w:space="0" w:color="auto"/>
            </w:tcBorders>
            <w:vAlign w:val="center"/>
          </w:tcPr>
          <w:p w14:paraId="555A07C0" w14:textId="44B27AF7" w:rsidR="001B7DCF" w:rsidRPr="00833899" w:rsidRDefault="001B7DC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1B7DCF" w:rsidRPr="001B7DCF" w14:paraId="1D76F7A1" w14:textId="77777777" w:rsidTr="00384D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9" w:type="dxa"/>
            <w:tcBorders>
              <w:top w:val="single" w:sz="2" w:space="0" w:color="auto"/>
            </w:tcBorders>
            <w:shd w:val="clear" w:color="auto" w:fill="auto"/>
            <w:vAlign w:val="center"/>
          </w:tcPr>
          <w:p w14:paraId="5DFE0EC3" w14:textId="77777777" w:rsidR="001B7DCF" w:rsidRPr="001B7DCF" w:rsidRDefault="001B7DCF" w:rsidP="00384DFB">
            <w:pPr>
              <w:jc w:val="center"/>
              <w:rPr>
                <w:b w:val="0"/>
              </w:rPr>
            </w:pPr>
            <w:r w:rsidRPr="001B7DCF">
              <w:rPr>
                <w:sz w:val="16"/>
                <w:szCs w:val="16"/>
                <w:highlight w:val="yellow"/>
              </w:rPr>
              <w:t>[DOPLNÍ DODAVATEL]</w:t>
            </w:r>
          </w:p>
        </w:tc>
        <w:tc>
          <w:tcPr>
            <w:tcW w:w="1492" w:type="dxa"/>
            <w:tcBorders>
              <w:top w:val="single" w:sz="2" w:space="0" w:color="auto"/>
            </w:tcBorders>
            <w:shd w:val="clear" w:color="auto" w:fill="auto"/>
            <w:vAlign w:val="center"/>
          </w:tcPr>
          <w:p w14:paraId="768940A7" w14:textId="77777777" w:rsidR="001B7DCF" w:rsidRPr="001B7DCF"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p>
        </w:tc>
        <w:tc>
          <w:tcPr>
            <w:tcW w:w="949" w:type="dxa"/>
            <w:tcBorders>
              <w:top w:val="single" w:sz="2" w:space="0" w:color="auto"/>
            </w:tcBorders>
            <w:shd w:val="clear" w:color="auto" w:fill="auto"/>
            <w:vAlign w:val="center"/>
          </w:tcPr>
          <w:p w14:paraId="0A824381" w14:textId="0B503BEC" w:rsidR="001B7DCF" w:rsidRPr="001B7DCF"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r w:rsidRPr="001B7DCF" w:rsidDel="001B7DCF">
              <w:rPr>
                <w:sz w:val="16"/>
                <w:szCs w:val="16"/>
                <w:highlight w:val="yellow"/>
              </w:rPr>
              <w:t xml:space="preserve"> </w:t>
            </w:r>
          </w:p>
        </w:tc>
        <w:tc>
          <w:tcPr>
            <w:tcW w:w="992" w:type="dxa"/>
            <w:tcBorders>
              <w:top w:val="single" w:sz="2" w:space="0" w:color="auto"/>
            </w:tcBorders>
            <w:vAlign w:val="center"/>
          </w:tcPr>
          <w:p w14:paraId="26D9B21A" w14:textId="44752971" w:rsidR="001B7DCF" w:rsidRPr="00384DFB"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p>
        </w:tc>
        <w:tc>
          <w:tcPr>
            <w:tcW w:w="2127" w:type="dxa"/>
            <w:tcBorders>
              <w:top w:val="single" w:sz="2" w:space="0" w:color="auto"/>
            </w:tcBorders>
            <w:shd w:val="clear" w:color="auto" w:fill="auto"/>
            <w:vAlign w:val="center"/>
          </w:tcPr>
          <w:p w14:paraId="7F0C764A" w14:textId="40B2CFC6" w:rsidR="001B7DCF" w:rsidRPr="00384DFB"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p>
        </w:tc>
        <w:tc>
          <w:tcPr>
            <w:tcW w:w="1551" w:type="dxa"/>
            <w:tcBorders>
              <w:top w:val="single" w:sz="2" w:space="0" w:color="auto"/>
            </w:tcBorders>
            <w:shd w:val="clear" w:color="auto" w:fill="auto"/>
            <w:vAlign w:val="center"/>
          </w:tcPr>
          <w:p w14:paraId="426450A7" w14:textId="1EB774E7" w:rsidR="001B7DCF" w:rsidRPr="001B7DCF" w:rsidRDefault="001B7DC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1B7DCF">
              <w:rPr>
                <w:sz w:val="16"/>
                <w:szCs w:val="16"/>
                <w:highlight w:val="yellow"/>
              </w:rPr>
              <w:t>[DOPLNÍ DODAVATEL]</w:t>
            </w:r>
          </w:p>
        </w:tc>
      </w:tr>
    </w:tbl>
    <w:p w14:paraId="7806909C" w14:textId="77777777" w:rsidR="0035531B" w:rsidRPr="001B7DCF" w:rsidRDefault="0035531B" w:rsidP="00964860">
      <w:pPr>
        <w:pStyle w:val="Textbezslovn"/>
        <w:ind w:left="0"/>
      </w:pPr>
    </w:p>
    <w:p w14:paraId="2EE6A88F"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61DD4166" w14:textId="77777777" w:rsidR="0035531B" w:rsidRDefault="0035531B" w:rsidP="00964860">
      <w:pPr>
        <w:pStyle w:val="Textbezslovn"/>
        <w:ind w:left="0"/>
      </w:pPr>
    </w:p>
    <w:p w14:paraId="0022E2E4"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5566E978" w14:textId="7E356C9D" w:rsidR="0035531B" w:rsidRDefault="0035531B" w:rsidP="00964860">
      <w:pPr>
        <w:pStyle w:val="Textbezslovn"/>
        <w:tabs>
          <w:tab w:val="left" w:pos="851"/>
        </w:tabs>
        <w:ind w:left="0"/>
      </w:pPr>
      <w:r>
        <w:tab/>
      </w:r>
    </w:p>
    <w:bookmarkEnd w:id="1"/>
    <w:bookmarkEnd w:id="2"/>
    <w:bookmarkEnd w:id="3"/>
    <w:bookmarkEnd w:id="4"/>
    <w:p w14:paraId="6817739D" w14:textId="77777777" w:rsidR="00D81B28" w:rsidRDefault="00D81B28" w:rsidP="00964860">
      <w:pPr>
        <w:pStyle w:val="Textbezslovn"/>
        <w:ind w:left="0"/>
      </w:pPr>
      <w:r>
        <w:br w:type="page"/>
      </w:r>
    </w:p>
    <w:p w14:paraId="66BB4026" w14:textId="77777777" w:rsidR="00D81B28" w:rsidRDefault="00D81B28" w:rsidP="00D81B28">
      <w:pPr>
        <w:pStyle w:val="Nadpisbezsl1-1"/>
      </w:pPr>
      <w:r>
        <w:lastRenderedPageBreak/>
        <w:t>Příloha č. 12</w:t>
      </w:r>
    </w:p>
    <w:p w14:paraId="3898E425" w14:textId="77777777" w:rsidR="00D81B28" w:rsidRPr="00964860" w:rsidRDefault="00D81B28" w:rsidP="00D81B28">
      <w:pPr>
        <w:pStyle w:val="Nadpisbezsl1-2"/>
      </w:pPr>
      <w:r>
        <w:rPr>
          <w:lang w:eastAsia="cs-CZ"/>
        </w:rPr>
        <w:t>Čestné prohlášení ve vztahu k zakázaným dohodám</w:t>
      </w:r>
    </w:p>
    <w:p w14:paraId="5C754053" w14:textId="77777777" w:rsidR="0035531B" w:rsidRDefault="0035531B" w:rsidP="00964860">
      <w:pPr>
        <w:pStyle w:val="Textbezslovn"/>
        <w:ind w:left="0"/>
      </w:pPr>
    </w:p>
    <w:p w14:paraId="193184AD" w14:textId="77777777" w:rsidR="00D81B28" w:rsidRPr="00964860" w:rsidRDefault="00D81B28" w:rsidP="00D81B28">
      <w:pPr>
        <w:pStyle w:val="Textbezslovn"/>
        <w:ind w:left="0"/>
        <w:rPr>
          <w:b/>
        </w:rPr>
      </w:pPr>
      <w:r w:rsidRPr="00964860">
        <w:rPr>
          <w:b/>
        </w:rPr>
        <w:t>Čestné prohlášení</w:t>
      </w:r>
    </w:p>
    <w:p w14:paraId="1BBB9021" w14:textId="77777777" w:rsidR="00D81B28" w:rsidRPr="00833899" w:rsidRDefault="00D81B28" w:rsidP="00D81B28">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05950D12" w14:textId="77777777" w:rsidR="00D81B28" w:rsidRPr="00833899" w:rsidRDefault="00D81B28" w:rsidP="00D81B28">
      <w:pPr>
        <w:pStyle w:val="Textbezslovn"/>
        <w:ind w:left="0"/>
      </w:pPr>
      <w:r w:rsidRPr="00833899">
        <w:t>se sídlem [</w:t>
      </w:r>
      <w:r w:rsidRPr="00833899">
        <w:rPr>
          <w:highlight w:val="yellow"/>
        </w:rPr>
        <w:t>DOPLNÍ DODAVATEL</w:t>
      </w:r>
      <w:r w:rsidRPr="00833899">
        <w:t>]</w:t>
      </w:r>
    </w:p>
    <w:p w14:paraId="42231F2A" w14:textId="77777777" w:rsidR="00D81B28" w:rsidRPr="00833899" w:rsidRDefault="00D81B28" w:rsidP="00D81B28">
      <w:pPr>
        <w:pStyle w:val="Textbezslovn"/>
        <w:ind w:left="0"/>
      </w:pPr>
      <w:r w:rsidRPr="00833899">
        <w:t>IČO: [</w:t>
      </w:r>
      <w:r w:rsidRPr="00833899">
        <w:rPr>
          <w:highlight w:val="yellow"/>
        </w:rPr>
        <w:t>DOPLNÍ DODAVATEL</w:t>
      </w:r>
      <w:r w:rsidRPr="00833899">
        <w:t>]</w:t>
      </w:r>
    </w:p>
    <w:p w14:paraId="586F6DDD" w14:textId="77777777" w:rsidR="00D81B28" w:rsidRPr="00833899" w:rsidRDefault="00D81B28" w:rsidP="00D81B28">
      <w:pPr>
        <w:pStyle w:val="Textbezslovn"/>
        <w:ind w:left="0"/>
      </w:pPr>
      <w:r w:rsidRPr="00833899">
        <w:t>společnost zapsaná v obchodním rejstříku vedeném [</w:t>
      </w:r>
      <w:r w:rsidRPr="00833899">
        <w:rPr>
          <w:highlight w:val="yellow"/>
        </w:rPr>
        <w:t>DOPLNÍ DODAVATEL</w:t>
      </w:r>
      <w:r w:rsidRPr="00833899">
        <w:t>],</w:t>
      </w:r>
    </w:p>
    <w:p w14:paraId="45D6AECC" w14:textId="77777777" w:rsidR="00D81B28" w:rsidRPr="00833899" w:rsidRDefault="00D81B28" w:rsidP="00D81B28">
      <w:pPr>
        <w:pStyle w:val="Textbezslovn"/>
        <w:ind w:left="0"/>
      </w:pPr>
      <w:r w:rsidRPr="00833899">
        <w:t>spisová značka [</w:t>
      </w:r>
      <w:r w:rsidRPr="00833899">
        <w:rPr>
          <w:highlight w:val="yellow"/>
        </w:rPr>
        <w:t>DOPLNÍ DODAVATEL</w:t>
      </w:r>
      <w:r w:rsidRPr="00833899">
        <w:t>]</w:t>
      </w:r>
    </w:p>
    <w:p w14:paraId="57FC9715" w14:textId="77777777" w:rsidR="00D81B28" w:rsidRPr="00833899" w:rsidRDefault="00D81B28" w:rsidP="00D81B28">
      <w:pPr>
        <w:pStyle w:val="Textbezslovn"/>
        <w:ind w:left="0"/>
      </w:pPr>
      <w:r w:rsidRPr="00833899">
        <w:t>zastoupená [</w:t>
      </w:r>
      <w:r w:rsidRPr="00833899">
        <w:rPr>
          <w:highlight w:val="yellow"/>
        </w:rPr>
        <w:t>DOPLNÍ DODAVATEL</w:t>
      </w:r>
      <w:r w:rsidRPr="00833899">
        <w:t>]</w:t>
      </w:r>
    </w:p>
    <w:p w14:paraId="103CEBB4" w14:textId="77777777" w:rsidR="00D81B28" w:rsidRDefault="00D81B28" w:rsidP="00D81B28">
      <w:pPr>
        <w:pStyle w:val="Textbezslovn"/>
        <w:ind w:left="0"/>
      </w:pPr>
      <w:r>
        <w:rPr>
          <w:b/>
        </w:rPr>
        <w:t xml:space="preserve">podáním nabídky </w:t>
      </w:r>
      <w:r w:rsidRPr="00964860">
        <w:rPr>
          <w:b/>
        </w:rPr>
        <w:t>čestně prohlašuje</w:t>
      </w:r>
      <w:r>
        <w:t>, že:</w:t>
      </w:r>
    </w:p>
    <w:p w14:paraId="0C2B2186" w14:textId="77777777" w:rsidR="00D81B28" w:rsidRPr="00800E4D" w:rsidRDefault="00D81B28" w:rsidP="00D81B28">
      <w:pPr>
        <w:jc w:val="both"/>
        <w:rPr>
          <w:rFonts w:ascii="Verdana" w:hAnsi="Verdana"/>
        </w:rPr>
      </w:pPr>
      <w:r w:rsidRPr="00800E4D">
        <w:rPr>
          <w:rFonts w:ascii="Verdana" w:hAnsi="Verdana"/>
        </w:rPr>
        <w:t xml:space="preserve">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6DB1CFF1" w14:textId="77777777" w:rsidR="00D81B28" w:rsidRPr="009618D3" w:rsidRDefault="00D81B28" w:rsidP="00D81B28">
      <w:pPr>
        <w:jc w:val="both"/>
        <w:rPr>
          <w:rFonts w:ascii="Verdana" w:hAnsi="Verdana"/>
        </w:rPr>
      </w:pPr>
      <w:r w:rsidRPr="00800E4D">
        <w:rPr>
          <w:rFonts w:ascii="Verdana" w:hAnsi="Verdana"/>
        </w:rPr>
        <w:t>Účastník si je vědom všech právních důsledků, které pro něj mohou vyplývat z nepravdivosti zde uvedených údajů a skutečností.</w:t>
      </w:r>
    </w:p>
    <w:p w14:paraId="59834E94" w14:textId="77777777" w:rsidR="00D81B28" w:rsidRDefault="00D81B28" w:rsidP="00D81B28">
      <w:pPr>
        <w:pStyle w:val="Textbezslovn"/>
        <w:ind w:left="0"/>
      </w:pPr>
    </w:p>
    <w:p w14:paraId="1D6A71B0" w14:textId="4302EAC6" w:rsidR="00126C71" w:rsidRDefault="00126C71">
      <w:r>
        <w:br w:type="page"/>
      </w:r>
    </w:p>
    <w:p w14:paraId="076A0B18" w14:textId="77777777" w:rsidR="00126C71" w:rsidRDefault="00126C71" w:rsidP="00126C71">
      <w:pPr>
        <w:pStyle w:val="Nadpisbezsl1-1"/>
      </w:pPr>
      <w:r>
        <w:lastRenderedPageBreak/>
        <w:t>Příloha č. 13</w:t>
      </w:r>
    </w:p>
    <w:p w14:paraId="0A384607" w14:textId="77777777" w:rsidR="00126C71" w:rsidRPr="00964860" w:rsidRDefault="00126C71" w:rsidP="00126C71">
      <w:pPr>
        <w:pStyle w:val="Nadpisbezsl1-2"/>
      </w:pPr>
      <w:r>
        <w:rPr>
          <w:lang w:eastAsia="cs-CZ"/>
        </w:rPr>
        <w:t>Čestné prohlášení ve vztahu k zákonu o Registru smluv</w:t>
      </w:r>
    </w:p>
    <w:p w14:paraId="2BE337C3" w14:textId="77777777" w:rsidR="00126C71" w:rsidRPr="00964860" w:rsidRDefault="00126C71" w:rsidP="00126C71">
      <w:pPr>
        <w:pStyle w:val="Textbezslovn"/>
        <w:ind w:left="0"/>
        <w:rPr>
          <w:b/>
        </w:rPr>
      </w:pPr>
      <w:r w:rsidRPr="00964860">
        <w:rPr>
          <w:b/>
        </w:rPr>
        <w:t>Čestné prohlášení</w:t>
      </w:r>
    </w:p>
    <w:p w14:paraId="46DEF6AD" w14:textId="77777777" w:rsidR="00126C71" w:rsidRPr="00833899" w:rsidRDefault="00126C71" w:rsidP="00126C71">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72AA2595" w14:textId="77777777" w:rsidR="00126C71" w:rsidRPr="00833899" w:rsidRDefault="00126C71" w:rsidP="00126C71">
      <w:pPr>
        <w:pStyle w:val="Textbezslovn"/>
        <w:ind w:left="0"/>
      </w:pPr>
      <w:r w:rsidRPr="00833899">
        <w:t>se sídlem [</w:t>
      </w:r>
      <w:r w:rsidRPr="00833899">
        <w:rPr>
          <w:highlight w:val="yellow"/>
        </w:rPr>
        <w:t>DOPLNÍ DODAVATEL</w:t>
      </w:r>
      <w:r w:rsidRPr="00833899">
        <w:t>]</w:t>
      </w:r>
    </w:p>
    <w:p w14:paraId="0470C410" w14:textId="77777777" w:rsidR="00126C71" w:rsidRPr="00833899" w:rsidRDefault="00126C71" w:rsidP="00126C71">
      <w:pPr>
        <w:pStyle w:val="Textbezslovn"/>
        <w:ind w:left="0"/>
      </w:pPr>
      <w:r w:rsidRPr="00833899">
        <w:t>IČO: [</w:t>
      </w:r>
      <w:r w:rsidRPr="00833899">
        <w:rPr>
          <w:highlight w:val="yellow"/>
        </w:rPr>
        <w:t>DOPLNÍ DODAVATEL</w:t>
      </w:r>
      <w:r w:rsidRPr="00833899">
        <w:t>]</w:t>
      </w:r>
    </w:p>
    <w:p w14:paraId="751E41E5" w14:textId="77777777" w:rsidR="00126C71" w:rsidRPr="00833899" w:rsidRDefault="00126C71" w:rsidP="00126C71">
      <w:pPr>
        <w:pStyle w:val="Textbezslovn"/>
        <w:ind w:left="0"/>
      </w:pPr>
      <w:r w:rsidRPr="00833899">
        <w:t>společnost zapsaná v obchodním rejstříku vedeném [</w:t>
      </w:r>
      <w:r w:rsidRPr="00833899">
        <w:rPr>
          <w:highlight w:val="yellow"/>
        </w:rPr>
        <w:t>DOPLNÍ DODAVATEL</w:t>
      </w:r>
      <w:r w:rsidRPr="00833899">
        <w:t>],</w:t>
      </w:r>
    </w:p>
    <w:p w14:paraId="24D2F537" w14:textId="77777777" w:rsidR="00126C71" w:rsidRPr="00833899" w:rsidRDefault="00126C71" w:rsidP="00126C71">
      <w:pPr>
        <w:pStyle w:val="Textbezslovn"/>
        <w:ind w:left="0"/>
      </w:pPr>
      <w:r w:rsidRPr="00833899">
        <w:t>spisová značka [</w:t>
      </w:r>
      <w:r w:rsidRPr="00833899">
        <w:rPr>
          <w:highlight w:val="yellow"/>
        </w:rPr>
        <w:t>DOPLNÍ DODAVATEL</w:t>
      </w:r>
      <w:r w:rsidRPr="00833899">
        <w:t>]</w:t>
      </w:r>
    </w:p>
    <w:p w14:paraId="4C15FEBE" w14:textId="77777777" w:rsidR="00126C71" w:rsidRPr="00833899" w:rsidRDefault="00126C71" w:rsidP="00126C71">
      <w:pPr>
        <w:pStyle w:val="Textbezslovn"/>
        <w:ind w:left="0"/>
      </w:pPr>
      <w:r w:rsidRPr="00833899">
        <w:t>zastoupená [</w:t>
      </w:r>
      <w:r w:rsidRPr="00833899">
        <w:rPr>
          <w:highlight w:val="yellow"/>
        </w:rPr>
        <w:t>DOPLNÍ DODAVATEL</w:t>
      </w:r>
      <w:r w:rsidRPr="00833899">
        <w:t>]</w:t>
      </w:r>
    </w:p>
    <w:p w14:paraId="02DAAEF8" w14:textId="77777777" w:rsidR="00126C71" w:rsidRDefault="00126C71" w:rsidP="00126C71">
      <w:pPr>
        <w:pStyle w:val="Textbezslovn"/>
        <w:ind w:left="0"/>
      </w:pPr>
      <w:r>
        <w:rPr>
          <w:b/>
        </w:rPr>
        <w:t xml:space="preserve">podáním nabídky </w:t>
      </w:r>
      <w:r w:rsidRPr="00964860">
        <w:rPr>
          <w:b/>
        </w:rPr>
        <w:t>čestně prohlašuje</w:t>
      </w:r>
      <w:r>
        <w:t>, že:</w:t>
      </w:r>
    </w:p>
    <w:p w14:paraId="1A7721CF" w14:textId="77777777" w:rsidR="00126C71" w:rsidRDefault="00126C71" w:rsidP="00126C71">
      <w:pPr>
        <w:jc w:val="both"/>
        <w:rPr>
          <w:rFonts w:ascii="Verdana" w:hAnsi="Verdana"/>
        </w:rPr>
      </w:pPr>
      <w:r w:rsidRPr="009618D3">
        <w:rPr>
          <w:rFonts w:ascii="Verdana" w:hAnsi="Verdana"/>
        </w:rPr>
        <w:t>že údaje a další skutečnosti uvedené či jinak řádné označené v nabídce, respektive ve smlouvě (dále jen „smlouva“), považuje za obchodní tajemství ve smyslu ustanovení § 504 zákona č. 89/2012 Sb., občanský zákoník, ve znění pozdějších předpisů (dále jen „obchodní tajemství“ a „občanský zákoník),</w:t>
      </w:r>
    </w:p>
    <w:p w14:paraId="6758C124" w14:textId="77777777" w:rsidR="00126C71" w:rsidRPr="009618D3" w:rsidRDefault="00126C71" w:rsidP="00126C71">
      <w:pPr>
        <w:jc w:val="both"/>
        <w:rPr>
          <w:rFonts w:ascii="Verdana" w:hAnsi="Verdana"/>
        </w:rPr>
      </w:pPr>
      <w:r>
        <w:rPr>
          <w:rFonts w:ascii="Verdana" w:hAnsi="Verdana"/>
        </w:rPr>
        <w:t xml:space="preserve">Účastník tímto čestně prohlašuje, že </w:t>
      </w:r>
      <w:r w:rsidRPr="009618D3">
        <w:rPr>
          <w:rFonts w:ascii="Verdana" w:hAnsi="Verdana"/>
        </w:rPr>
        <w:t xml:space="preserve">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52F662BC" w14:textId="77777777" w:rsidR="00126C71" w:rsidRPr="009618D3" w:rsidRDefault="00126C71" w:rsidP="00126C71">
      <w:pPr>
        <w:jc w:val="both"/>
        <w:rPr>
          <w:rFonts w:ascii="Verdana" w:hAnsi="Verdana"/>
        </w:rPr>
      </w:pPr>
      <w:r w:rsidRPr="009618D3">
        <w:rPr>
          <w:rFonts w:ascii="Verdana" w:hAnsi="Verdana"/>
        </w:rPr>
        <w:t>Účastník tímto čestně prohlašuje, že neprodleně písemně sdělí zadavateli skutečnost, že takto označené informace přestaly naplňovat znaky obchodního tajemství.</w:t>
      </w:r>
    </w:p>
    <w:p w14:paraId="5136AC46" w14:textId="77777777" w:rsidR="00126C71" w:rsidRPr="009618D3" w:rsidRDefault="00126C71" w:rsidP="00126C71">
      <w:pPr>
        <w:jc w:val="both"/>
        <w:rPr>
          <w:rFonts w:ascii="Verdana" w:hAnsi="Verdana"/>
        </w:rPr>
      </w:pPr>
      <w:r w:rsidRPr="009618D3">
        <w:rPr>
          <w:rFonts w:ascii="Verdana" w:hAnsi="Verdana"/>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397BDB70" w14:textId="77777777" w:rsidR="00126C71" w:rsidRPr="005977ED" w:rsidRDefault="00126C71" w:rsidP="00126C71">
      <w:pPr>
        <w:jc w:val="center"/>
      </w:pPr>
    </w:p>
    <w:p w14:paraId="61F59182" w14:textId="77777777" w:rsidR="00D81B28" w:rsidRDefault="00D81B28" w:rsidP="00964860">
      <w:pPr>
        <w:pStyle w:val="Textbezslovn"/>
        <w:ind w:left="0"/>
      </w:pPr>
    </w:p>
    <w:sectPr w:rsidR="00D81B28"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40549" w14:textId="77777777" w:rsidR="002B4E39" w:rsidRDefault="002B4E39" w:rsidP="00962258">
      <w:pPr>
        <w:spacing w:after="0" w:line="240" w:lineRule="auto"/>
      </w:pPr>
      <w:r>
        <w:separator/>
      </w:r>
    </w:p>
  </w:endnote>
  <w:endnote w:type="continuationSeparator" w:id="0">
    <w:p w14:paraId="627DF470" w14:textId="77777777" w:rsidR="002B4E39" w:rsidRDefault="002B4E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4E39" w14:paraId="43D4EC26" w14:textId="77777777" w:rsidTr="00EB46E5">
      <w:tc>
        <w:tcPr>
          <w:tcW w:w="1361" w:type="dxa"/>
          <w:tcMar>
            <w:left w:w="0" w:type="dxa"/>
            <w:right w:w="0" w:type="dxa"/>
          </w:tcMar>
          <w:vAlign w:val="bottom"/>
        </w:tcPr>
        <w:p w14:paraId="6C98211C" w14:textId="21A11F26" w:rsidR="002B4E39" w:rsidRPr="00B8518B" w:rsidRDefault="002B4E3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3EC5">
            <w:rPr>
              <w:rStyle w:val="slostrnky"/>
              <w:noProof/>
            </w:rPr>
            <w:t>31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3EC5">
            <w:rPr>
              <w:rStyle w:val="slostrnky"/>
              <w:noProof/>
            </w:rPr>
            <w:t>48</w:t>
          </w:r>
          <w:r w:rsidRPr="00B8518B">
            <w:rPr>
              <w:rStyle w:val="slostrnky"/>
            </w:rPr>
            <w:fldChar w:fldCharType="end"/>
          </w:r>
        </w:p>
      </w:tc>
      <w:tc>
        <w:tcPr>
          <w:tcW w:w="284" w:type="dxa"/>
          <w:shd w:val="clear" w:color="auto" w:fill="auto"/>
          <w:tcMar>
            <w:left w:w="0" w:type="dxa"/>
            <w:right w:w="0" w:type="dxa"/>
          </w:tcMar>
        </w:tcPr>
        <w:p w14:paraId="233B1620" w14:textId="77777777" w:rsidR="002B4E39" w:rsidRDefault="002B4E39" w:rsidP="00B8518B">
          <w:pPr>
            <w:pStyle w:val="Zpat"/>
          </w:pPr>
        </w:p>
      </w:tc>
      <w:tc>
        <w:tcPr>
          <w:tcW w:w="425" w:type="dxa"/>
          <w:shd w:val="clear" w:color="auto" w:fill="auto"/>
          <w:tcMar>
            <w:left w:w="0" w:type="dxa"/>
            <w:right w:w="0" w:type="dxa"/>
          </w:tcMar>
        </w:tcPr>
        <w:p w14:paraId="2CCC9348" w14:textId="77777777" w:rsidR="002B4E39" w:rsidRDefault="002B4E39" w:rsidP="00B8518B">
          <w:pPr>
            <w:pStyle w:val="Zpat"/>
          </w:pPr>
        </w:p>
      </w:tc>
      <w:tc>
        <w:tcPr>
          <w:tcW w:w="8505" w:type="dxa"/>
        </w:tcPr>
        <w:p w14:paraId="3F3AF9D6" w14:textId="41930AB7" w:rsidR="002B4E39" w:rsidRDefault="002B4E39" w:rsidP="00EB46E5">
          <w:pPr>
            <w:pStyle w:val="Zpat0"/>
          </w:pPr>
          <w:r w:rsidRPr="00EC0FC9">
            <w:t>„</w:t>
          </w:r>
          <w:r w:rsidRPr="00EC0FC9">
            <w:rPr>
              <w:rFonts w:cs="Arial"/>
            </w:rPr>
            <w:t>Oprava trati v úseku Velim - Kolín</w:t>
          </w:r>
          <w:r w:rsidRPr="00EC0FC9">
            <w:t>“</w:t>
          </w:r>
        </w:p>
        <w:p w14:paraId="548F67EC" w14:textId="77777777" w:rsidR="002B4E39" w:rsidRDefault="002B4E39" w:rsidP="00EB46E5">
          <w:pPr>
            <w:pStyle w:val="Zpat0"/>
          </w:pPr>
          <w:r>
            <w:t xml:space="preserve">Díl 1 – </w:t>
          </w:r>
          <w:r w:rsidRPr="0035531B">
            <w:rPr>
              <w:caps/>
            </w:rPr>
            <w:t>Požadavky</w:t>
          </w:r>
          <w:r>
            <w:rPr>
              <w:caps/>
            </w:rPr>
            <w:t xml:space="preserve"> a </w:t>
          </w:r>
          <w:r w:rsidRPr="0035531B">
            <w:rPr>
              <w:caps/>
            </w:rPr>
            <w:t>podmínky pro zpracování nabídky</w:t>
          </w:r>
        </w:p>
        <w:p w14:paraId="1C92B921" w14:textId="77777777" w:rsidR="002B4E39" w:rsidRDefault="002B4E39" w:rsidP="0035531B">
          <w:pPr>
            <w:pStyle w:val="Zpat0"/>
          </w:pPr>
          <w:r>
            <w:t xml:space="preserve">Část 2 – </w:t>
          </w:r>
          <w:r w:rsidRPr="0035531B">
            <w:rPr>
              <w:caps/>
            </w:rPr>
            <w:t>Pokyny pro dodavatele</w:t>
          </w:r>
          <w:r>
            <w:t xml:space="preserve"> – Zhotovení stavby</w:t>
          </w:r>
        </w:p>
      </w:tc>
    </w:tr>
  </w:tbl>
  <w:p w14:paraId="5A743A61" w14:textId="77777777" w:rsidR="002B4E39" w:rsidRPr="00B8518B" w:rsidRDefault="002B4E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4F633" w14:textId="77777777" w:rsidR="002B4E39" w:rsidRPr="00B8518B" w:rsidRDefault="002B4E39" w:rsidP="00460660">
    <w:pPr>
      <w:pStyle w:val="Zpat"/>
      <w:rPr>
        <w:sz w:val="2"/>
        <w:szCs w:val="2"/>
      </w:rPr>
    </w:pPr>
  </w:p>
  <w:p w14:paraId="5FC5FAEF" w14:textId="446E0673" w:rsidR="002B4E39" w:rsidRDefault="002B4E39" w:rsidP="009C1E01">
    <w:pPr>
      <w:pStyle w:val="Zpat"/>
    </w:pPr>
    <w:r>
      <w:t xml:space="preserve">č.j.:      </w:t>
    </w:r>
    <w:r w:rsidRPr="0071356E">
      <w:t>12110/2022-SŽ-OŘ PHA-OVZ</w:t>
    </w:r>
  </w:p>
  <w:p w14:paraId="1C3D9BF1" w14:textId="1979BD69" w:rsidR="002B4E39" w:rsidRPr="0071356E" w:rsidRDefault="002B4E39" w:rsidP="0071356E">
    <w:pPr>
      <w:pStyle w:val="Zpat"/>
    </w:pPr>
    <w:r>
      <w:t xml:space="preserve">ze </w:t>
    </w:r>
    <w:r w:rsidR="00464C53">
      <w:t>dne   30</w:t>
    </w:r>
    <w:r w:rsidRPr="0071356E">
      <w:t>. 03. 2022</w:t>
    </w:r>
    <w:r w:rsidRPr="00D91916">
      <w:rPr>
        <w:rFonts w:cs="Calibri"/>
        <w:sz w:val="16"/>
        <w:szCs w:val="16"/>
      </w:rPr>
      <w:t xml:space="preserve"> </w:t>
    </w:r>
  </w:p>
  <w:p w14:paraId="0294360F" w14:textId="77777777" w:rsidR="002B4E39" w:rsidRDefault="002B4E39" w:rsidP="00D91916">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42444" w14:textId="77777777" w:rsidR="002B4E39" w:rsidRDefault="002B4E39" w:rsidP="00962258">
      <w:pPr>
        <w:spacing w:after="0" w:line="240" w:lineRule="auto"/>
      </w:pPr>
      <w:r>
        <w:separator/>
      </w:r>
    </w:p>
  </w:footnote>
  <w:footnote w:type="continuationSeparator" w:id="0">
    <w:p w14:paraId="23B199CF" w14:textId="77777777" w:rsidR="002B4E39" w:rsidRDefault="002B4E39" w:rsidP="00962258">
      <w:pPr>
        <w:spacing w:after="0" w:line="240" w:lineRule="auto"/>
      </w:pPr>
      <w:r>
        <w:continuationSeparator/>
      </w:r>
    </w:p>
  </w:footnote>
  <w:footnote w:id="1">
    <w:p w14:paraId="69DCB139" w14:textId="77777777" w:rsidR="002B4E39" w:rsidRDefault="002B4E39">
      <w:pPr>
        <w:pStyle w:val="Textpoznpodarou"/>
      </w:pPr>
      <w:r>
        <w:rPr>
          <w:rStyle w:val="Znakapoznpodarou"/>
        </w:rPr>
        <w:footnoteRef/>
      </w:r>
      <w:r>
        <w:t xml:space="preserve"> </w:t>
      </w:r>
      <w:r w:rsidRPr="002C04EE">
        <w:t>Zákon č. 563/1991 Sb., o účetnictví, ve znění pozdějších předpisů.</w:t>
      </w:r>
    </w:p>
  </w:footnote>
  <w:footnote w:id="2">
    <w:p w14:paraId="5287C2DB" w14:textId="77777777" w:rsidR="002B4E39" w:rsidRDefault="002B4E39"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3D4B1BA8" w14:textId="77777777" w:rsidR="002B4E39" w:rsidRDefault="002B4E39"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0570DC8B" w14:textId="77777777" w:rsidR="002B4E39" w:rsidRDefault="002B4E39">
      <w:pPr>
        <w:pStyle w:val="Textpoznpodarou"/>
      </w:pPr>
      <w:r>
        <w:rPr>
          <w:rStyle w:val="Znakapoznpodarou"/>
        </w:rPr>
        <w:footnoteRef/>
      </w:r>
      <w:r>
        <w:t xml:space="preserve"> </w:t>
      </w:r>
      <w:r w:rsidRPr="00307641">
        <w:t>V případě další praxe dodavatel</w:t>
      </w:r>
      <w:r w:rsidRPr="00F023B9">
        <w:t xml:space="preserve"> opakuje tabulku nebo</w:t>
      </w:r>
      <w:r w:rsidRPr="00307641">
        <w:t xml:space="preserve"> doplní další řádky.</w:t>
      </w:r>
    </w:p>
  </w:footnote>
  <w:footnote w:id="5">
    <w:p w14:paraId="55C9722C" w14:textId="77777777" w:rsidR="002B4E39" w:rsidRDefault="002B4E39">
      <w:pPr>
        <w:pStyle w:val="Textpoznpodarou"/>
      </w:pPr>
      <w:r>
        <w:rPr>
          <w:rStyle w:val="Znakapoznpodarou"/>
        </w:rPr>
        <w:footnoteRef/>
      </w:r>
      <w:r>
        <w:t xml:space="preserve"> </w:t>
      </w:r>
      <w:r w:rsidRPr="00307641">
        <w:t xml:space="preserve">V případě další zkušenosti dodavatel </w:t>
      </w:r>
      <w:r w:rsidRPr="00F023B9">
        <w:t xml:space="preserve">opakuje tabulku nebo </w:t>
      </w:r>
      <w:r w:rsidRPr="00307641">
        <w:t>doplní další řádky.</w:t>
      </w:r>
    </w:p>
  </w:footnote>
  <w:footnote w:id="6">
    <w:p w14:paraId="2C2DEC3C" w14:textId="77777777" w:rsidR="002B4E39" w:rsidRDefault="002B4E3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78CC8300" w14:textId="77777777" w:rsidR="002B4E39" w:rsidRDefault="002B4E3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8CA8299" w14:textId="77777777" w:rsidR="002B4E39" w:rsidRDefault="002B4E39">
      <w:pPr>
        <w:pStyle w:val="Textpoznpodarou"/>
      </w:pPr>
      <w:r>
        <w:rPr>
          <w:rStyle w:val="Znakapoznpodarou"/>
        </w:rPr>
        <w:footnoteRef/>
      </w:r>
      <w:r>
        <w:t xml:space="preserve"> </w:t>
      </w:r>
      <w:r w:rsidRPr="007E2234">
        <w:t>Identifikační údaje doplní dodavatel dle skutečnosti, zda se jedná o fyzickou či právnickou osobu.</w:t>
      </w:r>
    </w:p>
    <w:p w14:paraId="6C00FB20" w14:textId="77777777" w:rsidR="002B4E39" w:rsidRDefault="002B4E39">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9">
    <w:p w14:paraId="7CAEE8C4" w14:textId="77777777" w:rsidR="002B4E39" w:rsidRDefault="002B4E3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14:paraId="5D24A801" w14:textId="77777777" w:rsidR="002B4E39" w:rsidRDefault="002B4E39" w:rsidP="00D81B28">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5F9E21A4" w14:textId="77777777" w:rsidR="002B4E39" w:rsidRDefault="002B4E39" w:rsidP="00126C71">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4E39" w14:paraId="2581E6CC" w14:textId="77777777" w:rsidTr="00C02D0A">
      <w:trPr>
        <w:trHeight w:hRule="exact" w:val="454"/>
      </w:trPr>
      <w:tc>
        <w:tcPr>
          <w:tcW w:w="1361" w:type="dxa"/>
          <w:tcMar>
            <w:top w:w="57" w:type="dxa"/>
            <w:left w:w="0" w:type="dxa"/>
            <w:right w:w="0" w:type="dxa"/>
          </w:tcMar>
        </w:tcPr>
        <w:p w14:paraId="59B2A6B1" w14:textId="77777777" w:rsidR="002B4E39" w:rsidRPr="00B8518B" w:rsidRDefault="002B4E39" w:rsidP="00523EA7">
          <w:pPr>
            <w:pStyle w:val="Zpat"/>
            <w:rPr>
              <w:rStyle w:val="slostrnky"/>
            </w:rPr>
          </w:pPr>
        </w:p>
      </w:tc>
      <w:tc>
        <w:tcPr>
          <w:tcW w:w="3458" w:type="dxa"/>
          <w:shd w:val="clear" w:color="auto" w:fill="auto"/>
          <w:tcMar>
            <w:top w:w="57" w:type="dxa"/>
            <w:left w:w="0" w:type="dxa"/>
            <w:right w:w="0" w:type="dxa"/>
          </w:tcMar>
        </w:tcPr>
        <w:p w14:paraId="35B1A8E5" w14:textId="77777777" w:rsidR="002B4E39" w:rsidRDefault="002B4E39" w:rsidP="00523EA7">
          <w:pPr>
            <w:pStyle w:val="Zpat"/>
          </w:pPr>
        </w:p>
      </w:tc>
      <w:tc>
        <w:tcPr>
          <w:tcW w:w="5698" w:type="dxa"/>
          <w:shd w:val="clear" w:color="auto" w:fill="auto"/>
          <w:tcMar>
            <w:top w:w="57" w:type="dxa"/>
            <w:left w:w="0" w:type="dxa"/>
            <w:right w:w="0" w:type="dxa"/>
          </w:tcMar>
        </w:tcPr>
        <w:p w14:paraId="7BA935CD" w14:textId="77777777" w:rsidR="002B4E39" w:rsidRPr="00D6163D" w:rsidRDefault="002B4E39" w:rsidP="00D6163D">
          <w:pPr>
            <w:pStyle w:val="Druhdokumentu"/>
          </w:pPr>
        </w:p>
      </w:tc>
    </w:tr>
  </w:tbl>
  <w:p w14:paraId="037FD430" w14:textId="77777777" w:rsidR="002B4E39" w:rsidRPr="00D6163D" w:rsidRDefault="002B4E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B4E39" w14:paraId="08113279" w14:textId="77777777" w:rsidTr="00B22106">
      <w:trPr>
        <w:trHeight w:hRule="exact" w:val="936"/>
      </w:trPr>
      <w:tc>
        <w:tcPr>
          <w:tcW w:w="1361" w:type="dxa"/>
          <w:tcMar>
            <w:left w:w="0" w:type="dxa"/>
            <w:right w:w="0" w:type="dxa"/>
          </w:tcMar>
        </w:tcPr>
        <w:p w14:paraId="227167C8" w14:textId="77777777" w:rsidR="002B4E39" w:rsidRPr="00B8518B" w:rsidRDefault="002B4E39" w:rsidP="00FC6389">
          <w:pPr>
            <w:pStyle w:val="Zpat"/>
            <w:rPr>
              <w:rStyle w:val="slostrnky"/>
            </w:rPr>
          </w:pPr>
        </w:p>
      </w:tc>
      <w:tc>
        <w:tcPr>
          <w:tcW w:w="3458" w:type="dxa"/>
          <w:shd w:val="clear" w:color="auto" w:fill="auto"/>
          <w:tcMar>
            <w:left w:w="0" w:type="dxa"/>
            <w:right w:w="0" w:type="dxa"/>
          </w:tcMar>
        </w:tcPr>
        <w:p w14:paraId="73A715EE" w14:textId="77777777" w:rsidR="002B4E39" w:rsidRDefault="002B4E39" w:rsidP="00FC6389">
          <w:pPr>
            <w:pStyle w:val="Zpat"/>
          </w:pPr>
        </w:p>
      </w:tc>
      <w:tc>
        <w:tcPr>
          <w:tcW w:w="5756" w:type="dxa"/>
          <w:shd w:val="clear" w:color="auto" w:fill="auto"/>
          <w:tcMar>
            <w:left w:w="0" w:type="dxa"/>
            <w:right w:w="0" w:type="dxa"/>
          </w:tcMar>
        </w:tcPr>
        <w:p w14:paraId="6C014717" w14:textId="77777777" w:rsidR="002B4E39" w:rsidRPr="00D6163D" w:rsidRDefault="002B4E39" w:rsidP="00FC6389">
          <w:pPr>
            <w:pStyle w:val="Druhdokumentu"/>
          </w:pPr>
        </w:p>
      </w:tc>
    </w:tr>
    <w:tr w:rsidR="002B4E39" w14:paraId="35DBE709" w14:textId="77777777" w:rsidTr="00B22106">
      <w:trPr>
        <w:trHeight w:hRule="exact" w:val="936"/>
      </w:trPr>
      <w:tc>
        <w:tcPr>
          <w:tcW w:w="1361" w:type="dxa"/>
          <w:tcMar>
            <w:left w:w="0" w:type="dxa"/>
            <w:right w:w="0" w:type="dxa"/>
          </w:tcMar>
        </w:tcPr>
        <w:p w14:paraId="16C9FBD7" w14:textId="77777777" w:rsidR="002B4E39" w:rsidRPr="00B8518B" w:rsidRDefault="002B4E39" w:rsidP="00FC6389">
          <w:pPr>
            <w:pStyle w:val="Zpat"/>
            <w:rPr>
              <w:rStyle w:val="slostrnky"/>
            </w:rPr>
          </w:pPr>
        </w:p>
      </w:tc>
      <w:tc>
        <w:tcPr>
          <w:tcW w:w="3458" w:type="dxa"/>
          <w:shd w:val="clear" w:color="auto" w:fill="auto"/>
          <w:tcMar>
            <w:left w:w="0" w:type="dxa"/>
            <w:right w:w="0" w:type="dxa"/>
          </w:tcMar>
        </w:tcPr>
        <w:p w14:paraId="5DCF1D34" w14:textId="77777777" w:rsidR="002B4E39" w:rsidRDefault="002B4E39" w:rsidP="00FC6389">
          <w:pPr>
            <w:pStyle w:val="Zpat"/>
          </w:pPr>
        </w:p>
      </w:tc>
      <w:tc>
        <w:tcPr>
          <w:tcW w:w="5756" w:type="dxa"/>
          <w:shd w:val="clear" w:color="auto" w:fill="auto"/>
          <w:tcMar>
            <w:left w:w="0" w:type="dxa"/>
            <w:right w:w="0" w:type="dxa"/>
          </w:tcMar>
        </w:tcPr>
        <w:p w14:paraId="6DA03346" w14:textId="77777777" w:rsidR="002B4E39" w:rsidRPr="00D6163D" w:rsidRDefault="002B4E39" w:rsidP="00FC6389">
          <w:pPr>
            <w:pStyle w:val="Druhdokumentu"/>
          </w:pPr>
        </w:p>
      </w:tc>
    </w:tr>
  </w:tbl>
  <w:p w14:paraId="503B1F9B" w14:textId="77777777" w:rsidR="002B4E39" w:rsidRPr="00D6163D" w:rsidRDefault="002B4E39" w:rsidP="00FC6389">
    <w:pPr>
      <w:pStyle w:val="Zhlav"/>
      <w:rPr>
        <w:sz w:val="8"/>
        <w:szCs w:val="8"/>
      </w:rPr>
    </w:pPr>
    <w:r>
      <w:rPr>
        <w:noProof/>
        <w:lang w:eastAsia="cs-CZ"/>
      </w:rPr>
      <w:drawing>
        <wp:anchor distT="0" distB="0" distL="114300" distR="114300" simplePos="0" relativeHeight="251670528" behindDoc="0" locked="1" layoutInCell="1" allowOverlap="1" wp14:anchorId="1F808659" wp14:editId="20AEB82F">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7386743" w14:textId="77777777" w:rsidR="002B4E39" w:rsidRPr="00460660" w:rsidRDefault="002B4E3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5EE4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AFE7D07"/>
    <w:multiLevelType w:val="multilevel"/>
    <w:tmpl w:val="7CFE81E8"/>
    <w:lvl w:ilvl="0">
      <w:start w:val="1"/>
      <w:numFmt w:val="bullet"/>
      <w:lvlText w:val=""/>
      <w:lvlJc w:val="left"/>
      <w:pPr>
        <w:tabs>
          <w:tab w:val="num" w:pos="1077"/>
        </w:tabs>
        <w:ind w:left="1077" w:hanging="340"/>
      </w:pPr>
      <w:rPr>
        <w:rFonts w:ascii="Symbol" w:hAnsi="Symbol" w:hint="default"/>
        <w:b/>
        <w:i w:val="0"/>
        <w:color w:val="auto"/>
        <w:sz w:val="18"/>
      </w:rPr>
    </w:lvl>
    <w:lvl w:ilvl="1">
      <w:start w:val="1"/>
      <w:numFmt w:val="bullet"/>
      <w:lvlText w:val=""/>
      <w:lvlJc w:val="left"/>
      <w:pPr>
        <w:tabs>
          <w:tab w:val="num" w:pos="1531"/>
        </w:tabs>
        <w:ind w:left="1531" w:hanging="454"/>
      </w:pPr>
      <w:rPr>
        <w:rFonts w:ascii="Symbol" w:hAnsi="Symbol"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E82E08"/>
    <w:multiLevelType w:val="hybridMultilevel"/>
    <w:tmpl w:val="61DE0B50"/>
    <w:lvl w:ilvl="0" w:tplc="04050001">
      <w:start w:val="1"/>
      <w:numFmt w:val="bullet"/>
      <w:lvlText w:val=""/>
      <w:lvlJc w:val="left"/>
      <w:pPr>
        <w:ind w:left="720" w:hanging="360"/>
      </w:pPr>
      <w:rPr>
        <w:rFonts w:ascii="Symbol" w:hAnsi="Symbol"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AB854D3"/>
    <w:multiLevelType w:val="hybridMultilevel"/>
    <w:tmpl w:val="B76096B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73AE1D61"/>
    <w:multiLevelType w:val="hybridMultilevel"/>
    <w:tmpl w:val="75523D78"/>
    <w:lvl w:ilvl="0" w:tplc="4DD0B4D4">
      <w:start w:val="8"/>
      <w:numFmt w:val="bullet"/>
      <w:lvlText w:val="-"/>
      <w:lvlJc w:val="left"/>
      <w:pPr>
        <w:ind w:left="1457" w:hanging="360"/>
      </w:pPr>
      <w:rPr>
        <w:rFonts w:ascii="Verdana" w:eastAsiaTheme="minorHAnsi" w:hAnsi="Verdana" w:cs="Arial" w:hint="default"/>
        <w:b w:val="0"/>
        <w:u w:val="none"/>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 w:numId="10">
    <w:abstractNumId w:val="14"/>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1"/>
  </w:num>
  <w:num w:numId="17">
    <w:abstractNumId w:val="10"/>
  </w:num>
  <w:num w:numId="18">
    <w:abstractNumId w:val="8"/>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397E"/>
    <w:rsid w:val="000174E8"/>
    <w:rsid w:val="00017F3C"/>
    <w:rsid w:val="00026EF8"/>
    <w:rsid w:val="000338E9"/>
    <w:rsid w:val="00041EC8"/>
    <w:rsid w:val="0006499F"/>
    <w:rsid w:val="0006588D"/>
    <w:rsid w:val="000668C6"/>
    <w:rsid w:val="00067A5E"/>
    <w:rsid w:val="00067EE3"/>
    <w:rsid w:val="000719BB"/>
    <w:rsid w:val="00072A65"/>
    <w:rsid w:val="00072C1E"/>
    <w:rsid w:val="00092CC9"/>
    <w:rsid w:val="000B4EB8"/>
    <w:rsid w:val="000B516C"/>
    <w:rsid w:val="000C41F2"/>
    <w:rsid w:val="000C4CEE"/>
    <w:rsid w:val="000D112A"/>
    <w:rsid w:val="000D22C4"/>
    <w:rsid w:val="000D27D1"/>
    <w:rsid w:val="000E001F"/>
    <w:rsid w:val="000E07CD"/>
    <w:rsid w:val="000E1A7F"/>
    <w:rsid w:val="000F714F"/>
    <w:rsid w:val="00112864"/>
    <w:rsid w:val="00114472"/>
    <w:rsid w:val="00114988"/>
    <w:rsid w:val="00115069"/>
    <w:rsid w:val="001150F2"/>
    <w:rsid w:val="001266D6"/>
    <w:rsid w:val="00126C71"/>
    <w:rsid w:val="0013496A"/>
    <w:rsid w:val="001445D6"/>
    <w:rsid w:val="00146BCB"/>
    <w:rsid w:val="001607E5"/>
    <w:rsid w:val="001639D4"/>
    <w:rsid w:val="001655AE"/>
    <w:rsid w:val="001656A2"/>
    <w:rsid w:val="00170EC5"/>
    <w:rsid w:val="001747C1"/>
    <w:rsid w:val="00177D6B"/>
    <w:rsid w:val="00191F90"/>
    <w:rsid w:val="00193D8F"/>
    <w:rsid w:val="00194B7F"/>
    <w:rsid w:val="001950C2"/>
    <w:rsid w:val="001956B3"/>
    <w:rsid w:val="001B1AE0"/>
    <w:rsid w:val="001B4E74"/>
    <w:rsid w:val="001B7DCF"/>
    <w:rsid w:val="001C645F"/>
    <w:rsid w:val="001E651D"/>
    <w:rsid w:val="001E678E"/>
    <w:rsid w:val="00201BD6"/>
    <w:rsid w:val="00202720"/>
    <w:rsid w:val="002071BB"/>
    <w:rsid w:val="00207DF5"/>
    <w:rsid w:val="00223EDA"/>
    <w:rsid w:val="00233A53"/>
    <w:rsid w:val="0023453F"/>
    <w:rsid w:val="002408E6"/>
    <w:rsid w:val="00240B81"/>
    <w:rsid w:val="00247D01"/>
    <w:rsid w:val="0025030F"/>
    <w:rsid w:val="00261A5B"/>
    <w:rsid w:val="00262E5B"/>
    <w:rsid w:val="00276AFE"/>
    <w:rsid w:val="002924B8"/>
    <w:rsid w:val="002975ED"/>
    <w:rsid w:val="002A136A"/>
    <w:rsid w:val="002A3B57"/>
    <w:rsid w:val="002B432F"/>
    <w:rsid w:val="002B4E39"/>
    <w:rsid w:val="002C04EE"/>
    <w:rsid w:val="002C31BF"/>
    <w:rsid w:val="002D7FD6"/>
    <w:rsid w:val="002E0CD7"/>
    <w:rsid w:val="002E0CFB"/>
    <w:rsid w:val="002E5C7B"/>
    <w:rsid w:val="002F4333"/>
    <w:rsid w:val="002F6DA7"/>
    <w:rsid w:val="00307641"/>
    <w:rsid w:val="00311575"/>
    <w:rsid w:val="00311F11"/>
    <w:rsid w:val="00327119"/>
    <w:rsid w:val="00327EEF"/>
    <w:rsid w:val="0033239F"/>
    <w:rsid w:val="0034274B"/>
    <w:rsid w:val="0034719F"/>
    <w:rsid w:val="00350A35"/>
    <w:rsid w:val="0035531B"/>
    <w:rsid w:val="003571D8"/>
    <w:rsid w:val="00357BC6"/>
    <w:rsid w:val="00361422"/>
    <w:rsid w:val="00370FA9"/>
    <w:rsid w:val="003717A3"/>
    <w:rsid w:val="0037545D"/>
    <w:rsid w:val="0037569A"/>
    <w:rsid w:val="003840D5"/>
    <w:rsid w:val="00384DFB"/>
    <w:rsid w:val="00386FF1"/>
    <w:rsid w:val="0039032E"/>
    <w:rsid w:val="00392EB6"/>
    <w:rsid w:val="003956C6"/>
    <w:rsid w:val="00396AC5"/>
    <w:rsid w:val="00397186"/>
    <w:rsid w:val="003A0D33"/>
    <w:rsid w:val="003A4513"/>
    <w:rsid w:val="003B44F7"/>
    <w:rsid w:val="003C33F2"/>
    <w:rsid w:val="003D468F"/>
    <w:rsid w:val="003D756E"/>
    <w:rsid w:val="003E3CE3"/>
    <w:rsid w:val="003E420D"/>
    <w:rsid w:val="003E4C13"/>
    <w:rsid w:val="003F038F"/>
    <w:rsid w:val="003F4937"/>
    <w:rsid w:val="004078F3"/>
    <w:rsid w:val="004110DD"/>
    <w:rsid w:val="00426D46"/>
    <w:rsid w:val="00427794"/>
    <w:rsid w:val="00436E69"/>
    <w:rsid w:val="00437568"/>
    <w:rsid w:val="00450F07"/>
    <w:rsid w:val="00452F69"/>
    <w:rsid w:val="00453CD3"/>
    <w:rsid w:val="00454716"/>
    <w:rsid w:val="00460660"/>
    <w:rsid w:val="00464344"/>
    <w:rsid w:val="00464792"/>
    <w:rsid w:val="00464BA9"/>
    <w:rsid w:val="00464C53"/>
    <w:rsid w:val="00474F4D"/>
    <w:rsid w:val="00483969"/>
    <w:rsid w:val="00486107"/>
    <w:rsid w:val="00491827"/>
    <w:rsid w:val="00493C4C"/>
    <w:rsid w:val="004B0301"/>
    <w:rsid w:val="004B34E9"/>
    <w:rsid w:val="004C4399"/>
    <w:rsid w:val="004C787C"/>
    <w:rsid w:val="004D0C88"/>
    <w:rsid w:val="004E7A1F"/>
    <w:rsid w:val="004F1D17"/>
    <w:rsid w:val="004F20BA"/>
    <w:rsid w:val="004F4B9B"/>
    <w:rsid w:val="0050666E"/>
    <w:rsid w:val="00511AB9"/>
    <w:rsid w:val="00514871"/>
    <w:rsid w:val="00515FBA"/>
    <w:rsid w:val="00523BB5"/>
    <w:rsid w:val="00523EA7"/>
    <w:rsid w:val="00525957"/>
    <w:rsid w:val="00533DEB"/>
    <w:rsid w:val="005360A2"/>
    <w:rsid w:val="005379FE"/>
    <w:rsid w:val="005406EB"/>
    <w:rsid w:val="00553375"/>
    <w:rsid w:val="00555884"/>
    <w:rsid w:val="005606E2"/>
    <w:rsid w:val="00563227"/>
    <w:rsid w:val="00564DDD"/>
    <w:rsid w:val="005736B7"/>
    <w:rsid w:val="00575E5A"/>
    <w:rsid w:val="00577A3C"/>
    <w:rsid w:val="00580245"/>
    <w:rsid w:val="00597BEF"/>
    <w:rsid w:val="005A07B6"/>
    <w:rsid w:val="005A1C62"/>
    <w:rsid w:val="005A1F44"/>
    <w:rsid w:val="005C1A83"/>
    <w:rsid w:val="005D3C39"/>
    <w:rsid w:val="005E4729"/>
    <w:rsid w:val="0060115D"/>
    <w:rsid w:val="00601A8C"/>
    <w:rsid w:val="0061068E"/>
    <w:rsid w:val="006115D3"/>
    <w:rsid w:val="00611A06"/>
    <w:rsid w:val="00627182"/>
    <w:rsid w:val="00635DCF"/>
    <w:rsid w:val="00637100"/>
    <w:rsid w:val="00640B30"/>
    <w:rsid w:val="00643EC5"/>
    <w:rsid w:val="00655976"/>
    <w:rsid w:val="0065610E"/>
    <w:rsid w:val="006605A2"/>
    <w:rsid w:val="00660AD3"/>
    <w:rsid w:val="00670E55"/>
    <w:rsid w:val="006776B6"/>
    <w:rsid w:val="0068549A"/>
    <w:rsid w:val="00687127"/>
    <w:rsid w:val="00693150"/>
    <w:rsid w:val="006A5570"/>
    <w:rsid w:val="006A689C"/>
    <w:rsid w:val="006B3D79"/>
    <w:rsid w:val="006B6FE4"/>
    <w:rsid w:val="006C2343"/>
    <w:rsid w:val="006C442A"/>
    <w:rsid w:val="006D7295"/>
    <w:rsid w:val="006E0578"/>
    <w:rsid w:val="006E314D"/>
    <w:rsid w:val="006F6B09"/>
    <w:rsid w:val="00700F39"/>
    <w:rsid w:val="007033CF"/>
    <w:rsid w:val="007038DC"/>
    <w:rsid w:val="00710723"/>
    <w:rsid w:val="0071356E"/>
    <w:rsid w:val="0071423B"/>
    <w:rsid w:val="00716009"/>
    <w:rsid w:val="00720DB3"/>
    <w:rsid w:val="00723ED1"/>
    <w:rsid w:val="00740AF5"/>
    <w:rsid w:val="00743525"/>
    <w:rsid w:val="00743D21"/>
    <w:rsid w:val="00745555"/>
    <w:rsid w:val="007541A2"/>
    <w:rsid w:val="00755818"/>
    <w:rsid w:val="0076286B"/>
    <w:rsid w:val="00766846"/>
    <w:rsid w:val="0076790E"/>
    <w:rsid w:val="0077673A"/>
    <w:rsid w:val="0077798E"/>
    <w:rsid w:val="007846E1"/>
    <w:rsid w:val="007847D6"/>
    <w:rsid w:val="0078765B"/>
    <w:rsid w:val="007A2107"/>
    <w:rsid w:val="007A245C"/>
    <w:rsid w:val="007A5172"/>
    <w:rsid w:val="007A67A0"/>
    <w:rsid w:val="007B570C"/>
    <w:rsid w:val="007D5A8D"/>
    <w:rsid w:val="007E2234"/>
    <w:rsid w:val="007E4A6E"/>
    <w:rsid w:val="007F56A7"/>
    <w:rsid w:val="00800851"/>
    <w:rsid w:val="00802F11"/>
    <w:rsid w:val="00807DD0"/>
    <w:rsid w:val="00816CAC"/>
    <w:rsid w:val="00821D01"/>
    <w:rsid w:val="00822B88"/>
    <w:rsid w:val="008230B2"/>
    <w:rsid w:val="00826B7B"/>
    <w:rsid w:val="00833092"/>
    <w:rsid w:val="00833899"/>
    <w:rsid w:val="00845C50"/>
    <w:rsid w:val="00846789"/>
    <w:rsid w:val="0084794B"/>
    <w:rsid w:val="00857345"/>
    <w:rsid w:val="00860000"/>
    <w:rsid w:val="00860D8E"/>
    <w:rsid w:val="00865E48"/>
    <w:rsid w:val="00872044"/>
    <w:rsid w:val="00887F36"/>
    <w:rsid w:val="00893FC4"/>
    <w:rsid w:val="008A3568"/>
    <w:rsid w:val="008B2021"/>
    <w:rsid w:val="008B558B"/>
    <w:rsid w:val="008B7FAD"/>
    <w:rsid w:val="008C50F3"/>
    <w:rsid w:val="008C7EFE"/>
    <w:rsid w:val="008D03B9"/>
    <w:rsid w:val="008D30C7"/>
    <w:rsid w:val="008E1138"/>
    <w:rsid w:val="008E6CE4"/>
    <w:rsid w:val="008F0DF0"/>
    <w:rsid w:val="008F18D6"/>
    <w:rsid w:val="008F2C9B"/>
    <w:rsid w:val="008F797B"/>
    <w:rsid w:val="00904780"/>
    <w:rsid w:val="0090635B"/>
    <w:rsid w:val="00922385"/>
    <w:rsid w:val="009223DF"/>
    <w:rsid w:val="00930B79"/>
    <w:rsid w:val="009311D8"/>
    <w:rsid w:val="00936091"/>
    <w:rsid w:val="00940D8A"/>
    <w:rsid w:val="00943076"/>
    <w:rsid w:val="00952EC0"/>
    <w:rsid w:val="00962258"/>
    <w:rsid w:val="00964860"/>
    <w:rsid w:val="009678B7"/>
    <w:rsid w:val="009704BC"/>
    <w:rsid w:val="00992D9C"/>
    <w:rsid w:val="00996CB8"/>
    <w:rsid w:val="009A02F1"/>
    <w:rsid w:val="009A20EB"/>
    <w:rsid w:val="009A5442"/>
    <w:rsid w:val="009B048D"/>
    <w:rsid w:val="009B2E97"/>
    <w:rsid w:val="009B5146"/>
    <w:rsid w:val="009C1E01"/>
    <w:rsid w:val="009C418E"/>
    <w:rsid w:val="009C442C"/>
    <w:rsid w:val="009D3F0C"/>
    <w:rsid w:val="009E07F4"/>
    <w:rsid w:val="009F309B"/>
    <w:rsid w:val="009F392E"/>
    <w:rsid w:val="009F53C5"/>
    <w:rsid w:val="00A02F56"/>
    <w:rsid w:val="00A05CE8"/>
    <w:rsid w:val="00A06413"/>
    <w:rsid w:val="00A06DF3"/>
    <w:rsid w:val="00A0740E"/>
    <w:rsid w:val="00A17725"/>
    <w:rsid w:val="00A40207"/>
    <w:rsid w:val="00A4050F"/>
    <w:rsid w:val="00A50641"/>
    <w:rsid w:val="00A530BF"/>
    <w:rsid w:val="00A606A3"/>
    <w:rsid w:val="00A6177B"/>
    <w:rsid w:val="00A62012"/>
    <w:rsid w:val="00A66136"/>
    <w:rsid w:val="00A71189"/>
    <w:rsid w:val="00A7364A"/>
    <w:rsid w:val="00A74DCC"/>
    <w:rsid w:val="00A753ED"/>
    <w:rsid w:val="00A77512"/>
    <w:rsid w:val="00A872B8"/>
    <w:rsid w:val="00A94C2F"/>
    <w:rsid w:val="00AA3E17"/>
    <w:rsid w:val="00AA4CBB"/>
    <w:rsid w:val="00AA65FA"/>
    <w:rsid w:val="00AA7351"/>
    <w:rsid w:val="00AB5FF7"/>
    <w:rsid w:val="00AD056F"/>
    <w:rsid w:val="00AD0C7B"/>
    <w:rsid w:val="00AD1771"/>
    <w:rsid w:val="00AD1786"/>
    <w:rsid w:val="00AD4660"/>
    <w:rsid w:val="00AD5088"/>
    <w:rsid w:val="00AD5F1A"/>
    <w:rsid w:val="00AD6731"/>
    <w:rsid w:val="00AD792A"/>
    <w:rsid w:val="00AE1D4A"/>
    <w:rsid w:val="00B008D5"/>
    <w:rsid w:val="00B02F73"/>
    <w:rsid w:val="00B0619F"/>
    <w:rsid w:val="00B076EC"/>
    <w:rsid w:val="00B13A26"/>
    <w:rsid w:val="00B15D0D"/>
    <w:rsid w:val="00B22106"/>
    <w:rsid w:val="00B24FAE"/>
    <w:rsid w:val="00B31FDE"/>
    <w:rsid w:val="00B429CF"/>
    <w:rsid w:val="00B5431A"/>
    <w:rsid w:val="00B54930"/>
    <w:rsid w:val="00B603A6"/>
    <w:rsid w:val="00B61530"/>
    <w:rsid w:val="00B75EE1"/>
    <w:rsid w:val="00B77481"/>
    <w:rsid w:val="00B77C6D"/>
    <w:rsid w:val="00B8518B"/>
    <w:rsid w:val="00B97CC3"/>
    <w:rsid w:val="00BB4AF2"/>
    <w:rsid w:val="00BC06C4"/>
    <w:rsid w:val="00BC6D2B"/>
    <w:rsid w:val="00BD125C"/>
    <w:rsid w:val="00BD1A61"/>
    <w:rsid w:val="00BD7E91"/>
    <w:rsid w:val="00BD7F0D"/>
    <w:rsid w:val="00BE49F4"/>
    <w:rsid w:val="00BF66FE"/>
    <w:rsid w:val="00C02D0A"/>
    <w:rsid w:val="00C03A48"/>
    <w:rsid w:val="00C03A6E"/>
    <w:rsid w:val="00C13248"/>
    <w:rsid w:val="00C226C0"/>
    <w:rsid w:val="00C232FD"/>
    <w:rsid w:val="00C42FE6"/>
    <w:rsid w:val="00C44F6A"/>
    <w:rsid w:val="00C47A7E"/>
    <w:rsid w:val="00C6198E"/>
    <w:rsid w:val="00C655CC"/>
    <w:rsid w:val="00C66CBD"/>
    <w:rsid w:val="00C708EA"/>
    <w:rsid w:val="00C76C28"/>
    <w:rsid w:val="00C778A5"/>
    <w:rsid w:val="00C80B76"/>
    <w:rsid w:val="00C95162"/>
    <w:rsid w:val="00CA2E06"/>
    <w:rsid w:val="00CB3151"/>
    <w:rsid w:val="00CB6A37"/>
    <w:rsid w:val="00CB7684"/>
    <w:rsid w:val="00CC4380"/>
    <w:rsid w:val="00CC7C8F"/>
    <w:rsid w:val="00CD1FC4"/>
    <w:rsid w:val="00CE564B"/>
    <w:rsid w:val="00CE5DB0"/>
    <w:rsid w:val="00CF7DBA"/>
    <w:rsid w:val="00D018E0"/>
    <w:rsid w:val="00D034A0"/>
    <w:rsid w:val="00D05AC0"/>
    <w:rsid w:val="00D139AC"/>
    <w:rsid w:val="00D21061"/>
    <w:rsid w:val="00D24A90"/>
    <w:rsid w:val="00D27353"/>
    <w:rsid w:val="00D3417E"/>
    <w:rsid w:val="00D37B14"/>
    <w:rsid w:val="00D4108E"/>
    <w:rsid w:val="00D6163D"/>
    <w:rsid w:val="00D71179"/>
    <w:rsid w:val="00D81B28"/>
    <w:rsid w:val="00D831A3"/>
    <w:rsid w:val="00D86C1F"/>
    <w:rsid w:val="00D91916"/>
    <w:rsid w:val="00D93D2B"/>
    <w:rsid w:val="00D9554F"/>
    <w:rsid w:val="00D97BE3"/>
    <w:rsid w:val="00DA19B1"/>
    <w:rsid w:val="00DA20A0"/>
    <w:rsid w:val="00DA3711"/>
    <w:rsid w:val="00DB619A"/>
    <w:rsid w:val="00DC4980"/>
    <w:rsid w:val="00DD3D8D"/>
    <w:rsid w:val="00DD46F3"/>
    <w:rsid w:val="00DD7215"/>
    <w:rsid w:val="00DE2367"/>
    <w:rsid w:val="00DE51A5"/>
    <w:rsid w:val="00DE56F2"/>
    <w:rsid w:val="00DF116D"/>
    <w:rsid w:val="00E026D2"/>
    <w:rsid w:val="00E0680F"/>
    <w:rsid w:val="00E16FF7"/>
    <w:rsid w:val="00E22C30"/>
    <w:rsid w:val="00E26D68"/>
    <w:rsid w:val="00E33027"/>
    <w:rsid w:val="00E34B8A"/>
    <w:rsid w:val="00E44045"/>
    <w:rsid w:val="00E618C4"/>
    <w:rsid w:val="00E7218A"/>
    <w:rsid w:val="00E74BCB"/>
    <w:rsid w:val="00E878EE"/>
    <w:rsid w:val="00EA6EC7"/>
    <w:rsid w:val="00EB104F"/>
    <w:rsid w:val="00EB33F4"/>
    <w:rsid w:val="00EB46E5"/>
    <w:rsid w:val="00EB5D4D"/>
    <w:rsid w:val="00EB7017"/>
    <w:rsid w:val="00EC0FC9"/>
    <w:rsid w:val="00ED0703"/>
    <w:rsid w:val="00ED14BD"/>
    <w:rsid w:val="00ED6360"/>
    <w:rsid w:val="00EE2244"/>
    <w:rsid w:val="00EE3C5F"/>
    <w:rsid w:val="00F016C7"/>
    <w:rsid w:val="00F023B9"/>
    <w:rsid w:val="00F047EE"/>
    <w:rsid w:val="00F04E95"/>
    <w:rsid w:val="00F12DEC"/>
    <w:rsid w:val="00F1715C"/>
    <w:rsid w:val="00F310F8"/>
    <w:rsid w:val="00F3157F"/>
    <w:rsid w:val="00F34BD5"/>
    <w:rsid w:val="00F35939"/>
    <w:rsid w:val="00F45607"/>
    <w:rsid w:val="00F46000"/>
    <w:rsid w:val="00F4722B"/>
    <w:rsid w:val="00F50C05"/>
    <w:rsid w:val="00F54432"/>
    <w:rsid w:val="00F57B0D"/>
    <w:rsid w:val="00F659EB"/>
    <w:rsid w:val="00F77D13"/>
    <w:rsid w:val="00F830F3"/>
    <w:rsid w:val="00F8466E"/>
    <w:rsid w:val="00F86BA6"/>
    <w:rsid w:val="00F9205F"/>
    <w:rsid w:val="00F9259A"/>
    <w:rsid w:val="00FB6342"/>
    <w:rsid w:val="00FB7106"/>
    <w:rsid w:val="00FC6389"/>
    <w:rsid w:val="00FD0BEC"/>
    <w:rsid w:val="00FD7FA4"/>
    <w:rsid w:val="00FE4333"/>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E0EAC25"/>
  <w14:defaultImageDpi w14:val="32767"/>
  <w15:docId w15:val="{53FEFCA6-42C5-4F66-A309-3C1929E2B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356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D9554F"/>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9"/>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8"/>
      </w:numPr>
      <w:spacing w:after="120"/>
      <w:jc w:val="both"/>
    </w:pPr>
  </w:style>
  <w:style w:type="paragraph" w:customStyle="1" w:styleId="Odstavec1-2i">
    <w:name w:val="_Odstavec_1-2_(i)"/>
    <w:basedOn w:val="Normln"/>
    <w:qFormat/>
    <w:rsid w:val="00CB3151"/>
    <w:pPr>
      <w:numPr>
        <w:ilvl w:val="1"/>
        <w:numId w:val="8"/>
      </w:numPr>
      <w:spacing w:after="60"/>
      <w:jc w:val="both"/>
    </w:pPr>
  </w:style>
  <w:style w:type="paragraph" w:customStyle="1" w:styleId="Odstavec1-31">
    <w:name w:val="_Odstavec_1-3_1)"/>
    <w:qFormat/>
    <w:rsid w:val="00CB3151"/>
    <w:pPr>
      <w:numPr>
        <w:ilvl w:val="2"/>
        <w:numId w:val="8"/>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1"/>
      </w:numPr>
      <w:spacing w:after="40"/>
      <w:ind w:left="1247" w:hanging="510"/>
      <w:jc w:val="both"/>
    </w:pPr>
    <w:rPr>
      <w:sz w:val="16"/>
    </w:rPr>
  </w:style>
  <w:style w:type="paragraph" w:customStyle="1" w:styleId="TPSeznam1slovan">
    <w:name w:val="TP_Seznam_[1]_číslovaný"/>
    <w:basedOn w:val="Normln"/>
    <w:rsid w:val="00E44045"/>
    <w:pPr>
      <w:numPr>
        <w:numId w:val="10"/>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FontStyle38">
    <w:name w:val="Font Style38"/>
    <w:uiPriority w:val="99"/>
    <w:rsid w:val="009C1E01"/>
    <w:rPr>
      <w:rFonts w:ascii="Times New Roman" w:hAnsi="Times New Roman" w:cs="Times New Roman" w:hint="default"/>
      <w:color w:val="000000"/>
      <w:sz w:val="20"/>
      <w:szCs w:val="20"/>
    </w:rPr>
  </w:style>
  <w:style w:type="character" w:customStyle="1" w:styleId="TextbezslovnChar">
    <w:name w:val="_Text_bez_číslování Char"/>
    <w:basedOn w:val="Standardnpsmoodstavce"/>
    <w:link w:val="Textbezslovn"/>
    <w:rsid w:val="00FD0BEC"/>
  </w:style>
  <w:style w:type="table" w:customStyle="1" w:styleId="Mkatabulky1">
    <w:name w:val="Mřížka tabulky1"/>
    <w:basedOn w:val="Normlntabulka"/>
    <w:next w:val="Mkatabulky"/>
    <w:uiPriority w:val="39"/>
    <w:rsid w:val="00635DC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858622">
      <w:bodyDiv w:val="1"/>
      <w:marLeft w:val="0"/>
      <w:marRight w:val="0"/>
      <w:marTop w:val="0"/>
      <w:marBottom w:val="0"/>
      <w:divBdr>
        <w:top w:val="none" w:sz="0" w:space="0" w:color="auto"/>
        <w:left w:val="none" w:sz="0" w:space="0" w:color="auto"/>
        <w:bottom w:val="none" w:sz="0" w:space="0" w:color="auto"/>
        <w:right w:val="none" w:sz="0" w:space="0" w:color="auto"/>
      </w:divBdr>
    </w:div>
    <w:div w:id="1466973278">
      <w:bodyDiv w:val="1"/>
      <w:marLeft w:val="0"/>
      <w:marRight w:val="0"/>
      <w:marTop w:val="0"/>
      <w:marBottom w:val="0"/>
      <w:divBdr>
        <w:top w:val="none" w:sz="0" w:space="0" w:color="auto"/>
        <w:left w:val="none" w:sz="0" w:space="0" w:color="auto"/>
        <w:bottom w:val="none" w:sz="0" w:space="0" w:color="auto"/>
        <w:right w:val="none" w:sz="0" w:space="0" w:color="auto"/>
      </w:divBdr>
      <w:divsChild>
        <w:div w:id="808281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jskalPa@spravazeleznic.cz" TargetMode="External"/><Relationship Id="rId18" Type="http://schemas.openxmlformats.org/officeDocument/2006/relationships/hyperlink" Target="https://www.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file:///\\or00000phant001\Souteze$\SOUT&#282;&#381;E%20MAN\2021\_ZAK&#193;ZKY\&#268;er&#269;any%20-%20Samechov\1_PO&#381;ADAVKY%20A%20PODM&#205;NKY%20PRO%20ZPRACOV&#193;N&#205;%20NAB&#205;DKY\Subr@spravazeleznic.cz" TargetMode="External"/><Relationship Id="rId7" Type="http://schemas.openxmlformats.org/officeDocument/2006/relationships/settings" Target="settings.xml"/><Relationship Id="rId12" Type="http://schemas.openxmlformats.org/officeDocument/2006/relationships/hyperlink" Target="file:///\\or00000phant001\Souteze$\SOUT&#282;&#381;E%20MAN\2021\_ZAK&#193;ZKY\&#268;er&#269;any%20-%20Samechov\1_PO&#381;ADAVKY%20A%20PODM&#205;NKY%20PRO%20ZPRACOV&#193;N&#205;%20NAB&#205;DKY\ORPHAVZ@spravazeleznic.cz" TargetMode="External"/><Relationship Id="rId17" Type="http://schemas.openxmlformats.org/officeDocument/2006/relationships/hyperlink" Target="https://typdok.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3005D-D97C-483C-815A-5016AF6BDD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5F853B3-B37B-4C33-8246-DDAA619E0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862</TotalTime>
  <Pages>48</Pages>
  <Words>19271</Words>
  <Characters>113705</Characters>
  <Application>Microsoft Office Word</Application>
  <DocSecurity>0</DocSecurity>
  <Lines>947</Lines>
  <Paragraphs>265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Marešková Barbora, Ing.</cp:lastModifiedBy>
  <cp:revision>37</cp:revision>
  <cp:lastPrinted>2022-03-31T06:16:00Z</cp:lastPrinted>
  <dcterms:created xsi:type="dcterms:W3CDTF">2021-01-19T10:05:00Z</dcterms:created>
  <dcterms:modified xsi:type="dcterms:W3CDTF">2022-04-06T12:24:00Z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